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ksttreci21"/>
        <w:shd w:val="clear" w:color="auto" w:fill="auto"/>
        <w:spacing w:lineRule="auto" w:line="288"/>
        <w:jc w:val="start"/>
        <w:rPr>
          <w:rFonts w:ascii="Calibri" w:hAnsi="Calibri" w:cs="Calibri" w:asciiTheme="minorHAnsi" w:cstheme="minorHAnsi" w:hAnsiTheme="minorHAnsi"/>
          <w:sz w:val="15"/>
          <w:szCs w:val="15"/>
          <w:lang w:bidi="pl-PL"/>
        </w:rPr>
      </w:pPr>
      <w:r>
        <w:rPr>
          <w:rFonts w:cs="Calibri" w:ascii="Calibri" w:hAnsi="Calibri" w:asciiTheme="minorHAnsi" w:cstheme="minorHAnsi" w:hAnsiTheme="minorHAnsi"/>
          <w:sz w:val="15"/>
          <w:szCs w:val="15"/>
          <w:lang w:bidi="pl-PL"/>
        </w:rPr>
        <w:t xml:space="preserve">Załączniki do rozporządzenia </w:t>
        <w:br/>
        <w:t>Przewodniczącego Komitetu do spraw Pożytku Publicznego z dnia 24 października 2018 r. (poz. 2055)</w:t>
      </w:r>
    </w:p>
    <w:p>
      <w:pPr>
        <w:pStyle w:val="Teksttreci21"/>
        <w:shd w:val="clear" w:color="auto" w:fill="auto"/>
        <w:spacing w:lineRule="auto" w:line="288"/>
        <w:jc w:val="end"/>
        <w:rPr>
          <w:rFonts w:ascii="Calibri" w:hAnsi="Calibri" w:cs="Calibri" w:asciiTheme="minorHAnsi" w:cstheme="minorHAnsi" w:hAnsiTheme="minorHAnsi"/>
          <w:b/>
          <w:sz w:val="20"/>
          <w:szCs w:val="20"/>
        </w:rPr>
      </w:pPr>
      <w:r>
        <w:rPr>
          <w:rFonts w:cs="Calibri" w:ascii="Calibri" w:hAnsi="Calibri" w:asciiTheme="minorHAnsi" w:cstheme="minorHAnsi" w:hAnsiTheme="minorHAnsi"/>
          <w:b/>
          <w:sz w:val="20"/>
          <w:szCs w:val="20"/>
          <w:lang w:bidi="pl-PL"/>
        </w:rPr>
        <w:t>Załącznik nr 1</w:t>
      </w:r>
    </w:p>
    <w:p>
      <w:pPr>
        <w:pStyle w:val="Normal"/>
        <w:spacing w:before="240" w:after="0"/>
        <w:jc w:val="center"/>
        <w:rPr>
          <w:rFonts w:ascii="Calibri" w:hAnsi="Calibri" w:eastAsia="Arial" w:cs="Calibri" w:asciiTheme="minorHAnsi" w:cstheme="minorHAnsi" w:hAnsiTheme="minorHAnsi"/>
          <w:bCs/>
          <w:i/>
        </w:rPr>
      </w:pPr>
      <w:r>
        <w:rPr>
          <w:rFonts w:eastAsia="Arial" w:cs="Calibri" w:ascii="Calibri" w:hAnsi="Calibri" w:asciiTheme="minorHAnsi" w:cstheme="minorHAnsi" w:hAnsiTheme="minorHAnsi"/>
          <w:bCs/>
          <w:i/>
        </w:rPr>
        <w:t>WZÓR</w:t>
      </w:r>
    </w:p>
    <w:p>
      <w:pPr>
        <w:pStyle w:val="Normal"/>
        <w:spacing w:beforeAutospacing="1" w:after="0"/>
        <w:jc w:val="center"/>
        <w:rPr>
          <w:rFonts w:ascii="Calibri" w:hAnsi="Calibri" w:eastAsia="Arial" w:cs="Calibri" w:asciiTheme="minorHAnsi" w:cstheme="minorHAnsi" w:hAnsiTheme="minorHAnsi"/>
          <w:bCs/>
        </w:rPr>
      </w:pPr>
      <w:r>
        <w:rPr>
          <w:rFonts w:eastAsia="Arial" w:cs="Calibri" w:ascii="Calibri" w:hAnsi="Calibri" w:asciiTheme="minorHAnsi" w:cstheme="minorHAnsi" w:hAnsiTheme="minorHAnsi"/>
          <w:bCs/>
        </w:rPr>
        <w:t>UPROSZCZONA OFERTA REALIZACJI ZADANIA PUBLICZNEGO</w:t>
      </w:r>
    </w:p>
    <w:p>
      <w:pPr>
        <w:pStyle w:val="Normal"/>
        <w:spacing w:beforeAutospacing="1" w:after="0"/>
        <w:jc w:val="center"/>
        <w:rPr>
          <w:rFonts w:ascii="Calibri" w:hAnsi="Calibri" w:eastAsia="Arial" w:cs="Calibri" w:asciiTheme="minorHAnsi" w:cstheme="minorHAnsi" w:hAnsiTheme="minorHAnsi"/>
          <w:bCs/>
        </w:rPr>
      </w:pPr>
      <w:r>
        <w:rPr>
          <w:rFonts w:eastAsia="Arial" w:cs="Calibri" w:cstheme="minorHAnsi" w:ascii="Calibri" w:hAnsi="Calibri"/>
          <w:bCs/>
        </w:rPr>
      </w:r>
    </w:p>
    <w:p>
      <w:pPr>
        <w:pStyle w:val="Normal"/>
        <w:rPr>
          <w:rFonts w:ascii="Calibri" w:hAnsi="Calibri" w:cs="Calibri" w:asciiTheme="minorHAnsi" w:cstheme="minorHAnsi" w:hAnsiTheme="minorHAnsi"/>
          <w:b/>
          <w:bCs/>
          <w:color w:val="auto"/>
          <w:sz w:val="17"/>
          <w:szCs w:val="17"/>
        </w:rPr>
      </w:pPr>
      <w:r>
        <w:rPr>
          <w:rFonts w:cs="Calibri" w:ascii="Calibri" w:hAnsi="Calibri" w:asciiTheme="minorHAnsi" w:cstheme="minorHAnsi" w:hAnsiTheme="minorHAnsi"/>
          <w:b/>
          <w:bCs/>
          <w:color w:val="auto"/>
          <w:sz w:val="17"/>
          <w:szCs w:val="17"/>
        </w:rPr>
        <w:t>POUCZENIE co do sposobu wypełniania oferty:</w:t>
      </w:r>
    </w:p>
    <w:p>
      <w:pPr>
        <w:pStyle w:val="Normal"/>
        <w:rPr>
          <w:rFonts w:ascii="Calibri" w:hAnsi="Calibri" w:cs="Calibri" w:asciiTheme="minorHAnsi" w:cstheme="minorHAnsi" w:hAnsiTheme="minorHAnsi"/>
          <w:color w:val="auto"/>
          <w:sz w:val="17"/>
          <w:szCs w:val="17"/>
        </w:rPr>
      </w:pPr>
      <w:r>
        <w:rPr>
          <w:rFonts w:cs="Calibri" w:ascii="Calibri" w:hAnsi="Calibri" w:asciiTheme="minorHAnsi" w:cstheme="minorHAnsi" w:hAnsiTheme="minorHAnsi"/>
          <w:color w:val="auto"/>
          <w:sz w:val="17"/>
          <w:szCs w:val="17"/>
        </w:rPr>
        <w:t>Ofertę należy wypełnić wyłącznie w białych pustych polach, zgodnie z instrukcjami umieszczonymi przy poszczególnych polach</w:t>
      </w:r>
    </w:p>
    <w:p>
      <w:pPr>
        <w:pStyle w:val="Normal"/>
        <w:rPr>
          <w:rFonts w:ascii="Calibri" w:hAnsi="Calibri" w:cs="Calibri" w:asciiTheme="minorHAnsi" w:cstheme="minorHAnsi" w:hAnsiTheme="minorHAnsi"/>
          <w:color w:val="auto"/>
          <w:sz w:val="17"/>
          <w:szCs w:val="17"/>
        </w:rPr>
      </w:pPr>
      <w:r>
        <w:rPr>
          <w:rFonts w:cs="Calibri" w:ascii="Calibri" w:hAnsi="Calibri" w:asciiTheme="minorHAnsi" w:cstheme="minorHAnsi" w:hAnsiTheme="minorHAnsi"/>
          <w:color w:val="auto"/>
          <w:sz w:val="17"/>
          <w:szCs w:val="17"/>
        </w:rPr>
        <w:t>oraz w przypisach.</w:t>
      </w:r>
    </w:p>
    <w:p>
      <w:pPr>
        <w:pStyle w:val="Normal"/>
        <w:rPr>
          <w:rFonts w:ascii="Calibri" w:hAnsi="Calibri" w:cs="Calibri" w:asciiTheme="minorHAnsi" w:cstheme="minorHAnsi" w:hAnsiTheme="minorHAnsi"/>
          <w:color w:val="auto"/>
          <w:sz w:val="17"/>
          <w:szCs w:val="17"/>
        </w:rPr>
      </w:pPr>
      <w:r>
        <w:rPr>
          <w:rFonts w:cs="Calibri" w:ascii="Calibri" w:hAnsi="Calibri" w:asciiTheme="minorHAnsi" w:cstheme="minorHAnsi" w:hAnsiTheme="minorHAnsi"/>
          <w:color w:val="auto"/>
          <w:sz w:val="17"/>
          <w:szCs w:val="17"/>
        </w:rPr>
        <w:t>Zaznaczenie gwiazdką, np.: „pobieranie*/niepobieranie*” oznacza, że należy skreślić niewłaściwą odpowiedź, pozostawiając prawidłową. Przykład: „pobieranie*/</w:t>
      </w:r>
      <w:r>
        <w:rPr>
          <w:rFonts w:cs="Calibri" w:ascii="Calibri" w:hAnsi="Calibri" w:asciiTheme="minorHAnsi" w:cstheme="minorHAnsi" w:hAnsiTheme="minorHAnsi"/>
          <w:strike/>
          <w:color w:val="auto"/>
          <w:sz w:val="17"/>
          <w:szCs w:val="17"/>
        </w:rPr>
        <w:t>niepobieranie</w:t>
      </w:r>
      <w:r>
        <w:rPr>
          <w:rFonts w:cs="Calibri" w:ascii="Calibri" w:hAnsi="Calibri" w:asciiTheme="minorHAnsi" w:cstheme="minorHAnsi" w:hAnsiTheme="minorHAnsi"/>
          <w:color w:val="auto"/>
          <w:sz w:val="17"/>
          <w:szCs w:val="17"/>
        </w:rPr>
        <w:t>*”.</w:t>
      </w:r>
    </w:p>
    <w:p>
      <w:pPr>
        <w:pStyle w:val="Normal"/>
        <w:spacing w:beforeAutospacing="1" w:after="0"/>
        <w:jc w:val="center"/>
        <w:rPr>
          <w:rFonts w:ascii="Calibri" w:hAnsi="Calibri" w:eastAsia="Arial" w:cs="Calibri" w:asciiTheme="minorHAnsi" w:cstheme="minorHAnsi" w:hAnsiTheme="minorHAnsi"/>
          <w:bCs/>
        </w:rPr>
      </w:pPr>
      <w:r>
        <w:rPr>
          <w:rFonts w:eastAsia="Arial" w:cs="Calibri" w:cstheme="minorHAnsi" w:ascii="Calibri" w:hAnsi="Calibri"/>
          <w:bCs/>
        </w:rPr>
      </w:r>
    </w:p>
    <w:p>
      <w:pPr>
        <w:pStyle w:val="Normal"/>
        <w:widowControl w:val="false"/>
        <w:ind w:hanging="284" w:start="284"/>
        <w:jc w:val="both"/>
        <w:rPr>
          <w:rFonts w:ascii="Calibri" w:hAnsi="Calibri" w:cs="Calibri" w:asciiTheme="minorHAnsi" w:cstheme="minorHAnsi" w:hAnsiTheme="minorHAnsi"/>
          <w:b/>
          <w:bCs/>
          <w:color w:val="auto"/>
          <w:sz w:val="22"/>
          <w:szCs w:val="22"/>
        </w:rPr>
      </w:pPr>
      <w:r>
        <w:rPr>
          <w:rFonts w:cs="Calibri" w:ascii="Calibri" w:hAnsi="Calibri" w:asciiTheme="minorHAnsi" w:cstheme="minorHAnsi" w:hAnsiTheme="minorHAnsi"/>
          <w:b/>
          <w:bCs/>
          <w:color w:val="auto"/>
          <w:sz w:val="22"/>
          <w:szCs w:val="22"/>
        </w:rPr>
        <w:t>I. Podstawowe informacje o złożonej ofercie</w:t>
      </w:r>
    </w:p>
    <w:p>
      <w:pPr>
        <w:pStyle w:val="Normal"/>
        <w:jc w:val="both"/>
        <w:rPr>
          <w:rFonts w:ascii="Calibri" w:hAnsi="Calibri" w:eastAsia="Arial" w:cs="Calibri" w:asciiTheme="minorHAnsi" w:cstheme="minorHAnsi" w:hAnsiTheme="minorHAnsi"/>
          <w:bCs/>
          <w:sz w:val="18"/>
          <w:szCs w:val="18"/>
        </w:rPr>
      </w:pPr>
      <w:r>
        <w:rPr>
          <w:rFonts w:eastAsia="Arial" w:cs="Calibri" w:cstheme="minorHAnsi" w:ascii="Calibri" w:hAnsi="Calibri"/>
          <w:bCs/>
          <w:sz w:val="18"/>
          <w:szCs w:val="18"/>
        </w:rPr>
      </w:r>
    </w:p>
    <w:tbl>
      <w:tblPr>
        <w:tblW w:w="10774" w:type="dxa"/>
        <w:jc w:val="start"/>
        <w:tblInd w:w="-743" w:type="dxa"/>
        <w:tblLayout w:type="fixed"/>
        <w:tblCellMar>
          <w:top w:w="0" w:type="dxa"/>
          <w:start w:w="108" w:type="dxa"/>
          <w:bottom w:w="0" w:type="dxa"/>
          <w:end w:w="108" w:type="dxa"/>
        </w:tblCellMar>
        <w:tblLook w:firstRow="1" w:noVBand="1" w:lastRow="0" w:firstColumn="1" w:lastColumn="0" w:noHBand="0" w:val="04a0"/>
      </w:tblPr>
      <w:tblGrid>
        <w:gridCol w:w="4394"/>
        <w:gridCol w:w="6380"/>
      </w:tblGrid>
      <w:tr>
        <w:trPr>
          <w:trHeight w:val="379" w:hRule="atLeast"/>
        </w:trPr>
        <w:tc>
          <w:tcPr>
            <w:tcW w:w="4394" w:type="dxa"/>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rPr>
                <w:rFonts w:ascii="Calibri" w:hAnsi="Calibri" w:eastAsia="Arial" w:cs="Calibri" w:asciiTheme="minorHAnsi" w:cstheme="minorHAnsi" w:hAnsiTheme="minorHAnsi"/>
                <w:b/>
                <w:sz w:val="20"/>
                <w:szCs w:val="20"/>
              </w:rPr>
            </w:pPr>
            <w:r>
              <w:rPr>
                <w:rFonts w:eastAsia="Arial" w:cs="Calibri" w:ascii="Calibri" w:hAnsi="Calibri" w:asciiTheme="minorHAnsi" w:cstheme="minorHAnsi" w:hAnsiTheme="minorHAnsi"/>
                <w:b/>
                <w:sz w:val="20"/>
                <w:szCs w:val="20"/>
              </w:rPr>
              <w:t>1. Organ administracji publicznej,</w:t>
            </w:r>
          </w:p>
          <w:p>
            <w:pPr>
              <w:pStyle w:val="Normal"/>
              <w:rPr>
                <w:rFonts w:ascii="Calibri" w:hAnsi="Calibri" w:eastAsia="Arial" w:cs="Calibri" w:asciiTheme="minorHAnsi" w:cstheme="minorHAnsi" w:hAnsiTheme="minorHAnsi"/>
                <w:b/>
                <w:sz w:val="18"/>
                <w:szCs w:val="18"/>
              </w:rPr>
            </w:pPr>
            <w:r>
              <w:rPr>
                <w:rFonts w:eastAsia="Arial" w:cs="Calibri" w:ascii="Calibri" w:hAnsi="Calibri" w:asciiTheme="minorHAnsi" w:cstheme="minorHAnsi" w:hAnsiTheme="minorHAnsi"/>
                <w:sz w:val="20"/>
                <w:szCs w:val="20"/>
              </w:rPr>
              <w:t xml:space="preserve">    </w:t>
            </w:r>
            <w:r>
              <w:rPr>
                <w:rFonts w:eastAsia="Arial" w:cs="Calibri" w:ascii="Calibri" w:hAnsi="Calibri" w:asciiTheme="minorHAnsi" w:cstheme="minorHAnsi" w:hAnsiTheme="minorHAnsi"/>
                <w:b/>
                <w:sz w:val="20"/>
                <w:szCs w:val="20"/>
              </w:rPr>
              <w:t>do którego jest adresowana oferta</w:t>
            </w:r>
            <w:r>
              <w:rPr>
                <w:rFonts w:eastAsia="Arial" w:cs="Calibri" w:ascii="Calibri" w:hAnsi="Calibri" w:asciiTheme="minorHAnsi" w:cstheme="minorHAnsi" w:hAnsiTheme="minorHAnsi"/>
                <w:b/>
                <w:sz w:val="18"/>
                <w:szCs w:val="18"/>
              </w:rPr>
              <w:t xml:space="preserve"> </w:t>
            </w:r>
          </w:p>
        </w:tc>
        <w:tc>
          <w:tcPr>
            <w:tcW w:w="6380" w:type="dxa"/>
            <w:tcBorders>
              <w:top w:val="single" w:sz="4" w:space="0" w:color="000000"/>
              <w:start w:val="single" w:sz="4" w:space="0" w:color="000000"/>
              <w:bottom w:val="single" w:sz="4" w:space="0" w:color="000000"/>
              <w:end w:val="single" w:sz="4" w:space="0" w:color="000000"/>
            </w:tcBorders>
            <w:shd w:color="auto" w:fill="FFFFFF" w:val="clear"/>
          </w:tcPr>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Gmina Miejska Legionowo</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Urząd Miasta Legionowo</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ul. marsz. Józefa Piłsudskiego 41</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05-120 Legionowo</w:t>
            </w:r>
          </w:p>
        </w:tc>
      </w:tr>
      <w:tr>
        <w:trPr>
          <w:trHeight w:val="377" w:hRule="atLeast"/>
        </w:trPr>
        <w:tc>
          <w:tcPr>
            <w:tcW w:w="4394" w:type="dxa"/>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rPr>
                <w:rFonts w:ascii="Calibri" w:hAnsi="Calibri" w:eastAsia="Arial" w:cs="Calibri" w:asciiTheme="minorHAnsi" w:cstheme="minorHAnsi" w:hAnsiTheme="minorHAnsi"/>
                <w:b/>
                <w:sz w:val="20"/>
                <w:szCs w:val="20"/>
              </w:rPr>
            </w:pPr>
            <w:r>
              <w:rPr>
                <w:rFonts w:eastAsia="Arial" w:cs="Calibri" w:ascii="Calibri" w:hAnsi="Calibri" w:asciiTheme="minorHAnsi" w:cstheme="minorHAnsi" w:hAnsiTheme="minorHAnsi"/>
                <w:b/>
                <w:sz w:val="20"/>
                <w:szCs w:val="20"/>
              </w:rPr>
              <w:t>2. Rodzaj zadania publicznego</w:t>
            </w:r>
            <w:r>
              <w:rPr>
                <w:rStyle w:val="FootnoteReference"/>
                <w:rFonts w:eastAsia="Arial" w:cs="Calibri" w:ascii="Calibri" w:hAnsi="Calibri" w:asciiTheme="minorHAnsi" w:cstheme="minorHAnsi" w:hAnsiTheme="minorHAnsi"/>
                <w:sz w:val="20"/>
                <w:szCs w:val="20"/>
              </w:rPr>
              <w:footnoteReference w:id="2"/>
            </w:r>
            <w:r>
              <w:rPr>
                <w:rFonts w:eastAsia="Arial" w:cs="Calibri" w:ascii="Calibri" w:hAnsi="Calibri" w:asciiTheme="minorHAnsi" w:cstheme="minorHAnsi" w:hAnsiTheme="minorHAnsi"/>
                <w:sz w:val="20"/>
                <w:szCs w:val="20"/>
                <w:vertAlign w:val="superscript"/>
              </w:rPr>
              <w:t>)</w:t>
            </w:r>
          </w:p>
        </w:tc>
        <w:tc>
          <w:tcPr>
            <w:tcW w:w="6380" w:type="dxa"/>
            <w:tcBorders>
              <w:top w:val="single" w:sz="4" w:space="0" w:color="000000"/>
              <w:start w:val="single" w:sz="4" w:space="0" w:color="000000"/>
              <w:bottom w:val="single" w:sz="4" w:space="0" w:color="000000"/>
              <w:end w:val="single" w:sz="4" w:space="0" w:color="000000"/>
            </w:tcBorders>
            <w:shd w:color="auto" w:fill="FFFFFF" w:val="clear"/>
          </w:tcPr>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Ochrona i promocja zdrowia, w tym zdrowia psychicznego oraz wsparcie osób w kryzysie emocjonalnym</w:t>
            </w:r>
          </w:p>
        </w:tc>
      </w:tr>
    </w:tbl>
    <w:p>
      <w:pPr>
        <w:pStyle w:val="Normal"/>
        <w:jc w:val="both"/>
        <w:rPr>
          <w:rFonts w:ascii="Calibri" w:hAnsi="Calibri" w:eastAsia="Arial" w:cs="Calibri" w:asciiTheme="minorHAnsi" w:cstheme="minorHAnsi" w:hAnsiTheme="minorHAnsi"/>
          <w:b/>
          <w:sz w:val="22"/>
          <w:szCs w:val="22"/>
        </w:rPr>
      </w:pPr>
      <w:r>
        <w:rPr>
          <w:rFonts w:eastAsia="Arial" w:cs="Calibri" w:cstheme="minorHAnsi" w:ascii="Calibri" w:hAnsi="Calibri"/>
          <w:b/>
          <w:sz w:val="22"/>
          <w:szCs w:val="22"/>
        </w:rPr>
      </w:r>
    </w:p>
    <w:p>
      <w:pPr>
        <w:pStyle w:val="Normal"/>
        <w:widowControl w:val="false"/>
        <w:ind w:hanging="284" w:start="284"/>
        <w:jc w:val="both"/>
        <w:rPr>
          <w:rFonts w:ascii="Calibri" w:hAnsi="Calibri" w:cs="Calibri" w:asciiTheme="minorHAnsi" w:cstheme="minorHAnsi" w:hAnsiTheme="minorHAnsi"/>
          <w:b/>
          <w:bCs/>
          <w:color w:val="auto"/>
          <w:sz w:val="22"/>
          <w:szCs w:val="22"/>
        </w:rPr>
      </w:pPr>
      <w:r>
        <w:rPr>
          <w:rFonts w:cs="Calibri" w:ascii="Calibri" w:hAnsi="Calibri" w:asciiTheme="minorHAnsi" w:cstheme="minorHAnsi" w:hAnsiTheme="minorHAnsi"/>
          <w:b/>
          <w:bCs/>
          <w:color w:val="auto"/>
          <w:sz w:val="22"/>
          <w:szCs w:val="22"/>
        </w:rPr>
        <w:t xml:space="preserve">II. Dane oferenta(-tów) </w:t>
      </w:r>
    </w:p>
    <w:p>
      <w:pPr>
        <w:pStyle w:val="Normal"/>
        <w:widowControl w:val="false"/>
        <w:ind w:hanging="284" w:start="284"/>
        <w:jc w:val="both"/>
        <w:rPr>
          <w:rFonts w:ascii="Calibri" w:hAnsi="Calibri" w:cs="Calibri" w:asciiTheme="minorHAnsi" w:cstheme="minorHAnsi" w:hAnsiTheme="minorHAnsi"/>
          <w:i/>
          <w:color w:val="auto"/>
          <w:sz w:val="20"/>
          <w:szCs w:val="20"/>
        </w:rPr>
      </w:pPr>
      <w:r>
        <w:rPr>
          <w:rFonts w:cs="Calibri" w:cstheme="minorHAnsi" w:ascii="Calibri" w:hAnsi="Calibri"/>
          <w:i/>
          <w:color w:val="auto"/>
          <w:sz w:val="20"/>
          <w:szCs w:val="20"/>
        </w:rPr>
      </w:r>
    </w:p>
    <w:tbl>
      <w:tblPr>
        <w:tblW w:w="10774" w:type="dxa"/>
        <w:jc w:val="start"/>
        <w:tblInd w:w="-743" w:type="dxa"/>
        <w:tblLayout w:type="fixed"/>
        <w:tblCellMar>
          <w:top w:w="0" w:type="dxa"/>
          <w:start w:w="108" w:type="dxa"/>
          <w:bottom w:w="0" w:type="dxa"/>
          <w:end w:w="108" w:type="dxa"/>
        </w:tblCellMar>
        <w:tblLook w:firstRow="1" w:noVBand="1" w:lastRow="0" w:firstColumn="1" w:lastColumn="0" w:noHBand="0" w:val="04a0"/>
      </w:tblPr>
      <w:tblGrid>
        <w:gridCol w:w="4394"/>
        <w:gridCol w:w="6380"/>
      </w:tblGrid>
      <w:tr>
        <w:trPr>
          <w:trHeight w:val="543" w:hRule="atLeast"/>
        </w:trPr>
        <w:tc>
          <w:tcPr>
            <w:tcW w:w="10774" w:type="dxa"/>
            <w:gridSpan w:val="2"/>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ind w:hanging="283" w:start="317"/>
              <w:jc w:val="both"/>
              <w:rPr>
                <w:rFonts w:ascii="Calibri" w:hAnsi="Calibri" w:eastAsia="Arial" w:cs="Calibri" w:asciiTheme="minorHAnsi" w:cstheme="minorHAnsi" w:hAnsiTheme="minorHAnsi"/>
                <w:b/>
                <w:sz w:val="20"/>
                <w:szCs w:val="20"/>
              </w:rPr>
            </w:pPr>
            <w:r>
              <w:rPr>
                <w:rFonts w:eastAsia="Arial" w:cs="Calibri" w:ascii="Calibri" w:hAnsi="Calibri" w:asciiTheme="minorHAnsi" w:cstheme="minorHAnsi" w:hAnsiTheme="minorHAnsi"/>
                <w:b/>
                <w:sz w:val="20"/>
                <w:szCs w:val="20"/>
              </w:rPr>
              <w:t>1. Nazwa oferenta(-tów), forma prawna, numer w Krajowym Rejestrze Sądowym lub innej ewidencji, adres siedziby, strona www, adres do korespondencji, adres e-mail, numer telefonu</w:t>
            </w:r>
          </w:p>
        </w:tc>
      </w:tr>
      <w:tr>
        <w:trPr>
          <w:trHeight w:val="673" w:hRule="atLeast"/>
        </w:trPr>
        <w:tc>
          <w:tcPr>
            <w:tcW w:w="10774"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rPr>
                <w:rFonts w:ascii="Calibri" w:hAnsi="Calibri" w:eastAsia="Arial" w:cs="Calibri" w:asciiTheme="minorHAnsi" w:cstheme="minorHAnsi" w:hAnsiTheme="minorHAnsi"/>
                <w:sz w:val="20"/>
                <w:szCs w:val="20"/>
              </w:rPr>
            </w:pPr>
            <w:r>
              <w:rPr>
                <w:rFonts w:eastAsia="Arial" w:cs="Calibri" w:cstheme="minorHAnsi" w:ascii="Calibri" w:hAnsi="Calibri"/>
                <w:sz w:val="20"/>
                <w:szCs w:val="20"/>
              </w:rPr>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FUNDACJA LOKALNY DZIAŁACZ KRS: 0000914946</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NIP: 1251721890</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REGON: 389671336</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 xml:space="preserve">Tel. +48 510 666 215  email </w:t>
            </w:r>
            <w:hyperlink r:id="rId2">
              <w:r>
                <w:rPr>
                  <w:rStyle w:val="Hyperlink"/>
                  <w:rFonts w:eastAsia="Arial" w:cs="Calibri" w:ascii="Calibri" w:hAnsi="Calibri" w:asciiTheme="minorHAnsi" w:cstheme="minorHAnsi" w:hAnsiTheme="minorHAnsi"/>
                  <w:sz w:val="20"/>
                  <w:szCs w:val="20"/>
                </w:rPr>
                <w:t>kontakt@lokalnydzialacz.pl</w:t>
              </w:r>
            </w:hyperlink>
            <w:r>
              <w:rPr>
                <w:rFonts w:eastAsia="Arial" w:cs="Calibri" w:ascii="Calibri" w:hAnsi="Calibri" w:asciiTheme="minorHAnsi" w:cstheme="minorHAnsi" w:hAnsiTheme="minorHAnsi"/>
                <w:sz w:val="20"/>
                <w:szCs w:val="20"/>
              </w:rPr>
              <w:t xml:space="preserve"> </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Adres: ul. Słowackiego 2/73 05-250 Radzymin (powiat wołomińskim, gmina Radzymin)</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Obecnie Fundacja jest w trakcie zmiany formalnej oraz adresu siedziby ponieważ od stycznia 2026 posiada siedzibę w Legionowie przy ul. Marysieńki 1/41 05-120 Legionowo</w:t>
            </w:r>
          </w:p>
          <w:p>
            <w:pPr>
              <w:pStyle w:val="Normal"/>
              <w:rPr>
                <w:rFonts w:ascii="Calibri" w:hAnsi="Calibri" w:eastAsia="Arial" w:cs="Calibri" w:asciiTheme="minorHAnsi" w:cstheme="minorHAnsi" w:hAnsiTheme="minorHAnsi"/>
                <w:sz w:val="20"/>
                <w:szCs w:val="20"/>
              </w:rPr>
            </w:pPr>
            <w:r>
              <w:rPr>
                <w:rFonts w:eastAsia="Arial" w:cs="Calibri" w:cstheme="minorHAnsi" w:ascii="Calibri" w:hAnsi="Calibri"/>
                <w:sz w:val="20"/>
                <w:szCs w:val="20"/>
              </w:rPr>
            </w:r>
          </w:p>
        </w:tc>
      </w:tr>
      <w:tr>
        <w:trPr>
          <w:trHeight w:val="993" w:hRule="atLeast"/>
        </w:trPr>
        <w:tc>
          <w:tcPr>
            <w:tcW w:w="4394" w:type="dxa"/>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ind w:hanging="176" w:start="176"/>
              <w:rPr>
                <w:rFonts w:ascii="Calibri" w:hAnsi="Calibri" w:eastAsia="Arial" w:cs="Calibri" w:asciiTheme="minorHAnsi" w:cstheme="minorHAnsi" w:hAnsiTheme="minorHAnsi"/>
                <w:i/>
                <w:sz w:val="18"/>
                <w:szCs w:val="18"/>
              </w:rPr>
            </w:pPr>
            <w:r>
              <w:rPr>
                <w:rFonts w:eastAsia="Arial" w:cs="Calibri" w:ascii="Calibri" w:hAnsi="Calibri" w:asciiTheme="minorHAnsi" w:cstheme="minorHAnsi" w:hAnsiTheme="minorHAnsi"/>
                <w:b/>
                <w:sz w:val="20"/>
                <w:szCs w:val="20"/>
              </w:rPr>
              <w:t>2. Dane osoby upoważnionej do składania wyjaśnień dotyczących oferty</w:t>
            </w:r>
            <w:r>
              <w:rPr>
                <w:rFonts w:eastAsia="Arial" w:cs="Calibri" w:ascii="Calibri" w:hAnsi="Calibri" w:asciiTheme="minorHAnsi" w:cstheme="minorHAnsi" w:hAnsiTheme="minorHAnsi"/>
                <w:sz w:val="18"/>
                <w:szCs w:val="18"/>
              </w:rPr>
              <w:t xml:space="preserve"> (np. imię i nazwisko, numer telefonu, adres poczty elektronicznej) </w:t>
            </w:r>
          </w:p>
        </w:tc>
        <w:tc>
          <w:tcPr>
            <w:tcW w:w="6380" w:type="dxa"/>
            <w:tcBorders>
              <w:top w:val="single" w:sz="4" w:space="0" w:color="000000"/>
              <w:start w:val="single" w:sz="4" w:space="0" w:color="000000"/>
              <w:bottom w:val="single" w:sz="4" w:space="0" w:color="000000"/>
              <w:end w:val="single" w:sz="4" w:space="0" w:color="000000"/>
            </w:tcBorders>
            <w:shd w:color="auto" w:fill="FFFFFF" w:val="clear"/>
            <w:vAlign w:val="center"/>
          </w:tcPr>
          <w:p>
            <w:pPr>
              <w:pStyle w:val="Normal"/>
              <w:rPr>
                <w:rFonts w:ascii="Calibri" w:hAnsi="Calibri" w:eastAsia="Arial" w:cs="Calibri" w:asciiTheme="minorHAnsi" w:cstheme="minorHAnsi" w:hAnsiTheme="minorHAnsi"/>
                <w:sz w:val="20"/>
                <w:szCs w:val="20"/>
              </w:rPr>
            </w:pPr>
            <w:r>
              <w:rPr>
                <w:rFonts w:eastAsia="Arial" w:cs="Calibri" w:cstheme="minorHAnsi" w:ascii="Calibri" w:hAnsi="Calibri"/>
                <w:sz w:val="20"/>
                <w:szCs w:val="20"/>
              </w:rPr>
            </w:r>
          </w:p>
          <w:p>
            <w:pPr>
              <w:pStyle w:val="Normal"/>
              <w:rPr>
                <w:rFonts w:ascii="Calibri" w:hAnsi="Calibri" w:eastAsia="Arial" w:cs="Calibri" w:asciiTheme="minorHAnsi" w:cstheme="minorHAnsi" w:hAnsiTheme="minorHAnsi"/>
                <w:sz w:val="20"/>
                <w:szCs w:val="20"/>
              </w:rPr>
            </w:pPr>
            <w:r>
              <w:rPr>
                <w:rFonts w:eastAsia="Arial" w:cs="Calibri" w:cstheme="minorHAnsi" w:ascii="Calibri" w:hAnsi="Calibri"/>
                <w:sz w:val="20"/>
                <w:szCs w:val="20"/>
              </w:rPr>
              <w:t>Xxx xxx xxx</w:t>
            </w:r>
          </w:p>
          <w:p>
            <w:pPr>
              <w:pStyle w:val="Normal"/>
              <w:rPr>
                <w:rFonts w:ascii="Calibri" w:hAnsi="Calibri" w:eastAsia="Arial" w:cs="Calibri" w:asciiTheme="minorHAnsi" w:cstheme="minorHAnsi" w:hAnsiTheme="minorHAnsi"/>
                <w:sz w:val="20"/>
                <w:szCs w:val="20"/>
              </w:rPr>
            </w:pPr>
            <w:r>
              <w:rPr>
                <w:rFonts w:eastAsia="Arial" w:cs="Calibri" w:cstheme="minorHAnsi" w:ascii="Calibri" w:hAnsi="Calibri"/>
                <w:sz w:val="20"/>
                <w:szCs w:val="20"/>
              </w:rPr>
              <w:t>xxx xxx xxx</w:t>
            </w:r>
          </w:p>
          <w:p>
            <w:pPr>
              <w:pStyle w:val="Normal"/>
              <w:rPr>
                <w:rFonts w:ascii="Calibri" w:hAnsi="Calibri" w:eastAsia="Arial" w:cs="Calibri" w:asciiTheme="minorHAnsi" w:cstheme="minorHAnsi" w:hAnsiTheme="minorHAnsi"/>
                <w:sz w:val="20"/>
                <w:szCs w:val="20"/>
              </w:rPr>
            </w:pPr>
            <w:r>
              <w:rPr>
                <w:rFonts w:eastAsia="Arial" w:cs="Calibri" w:cstheme="minorHAnsi" w:ascii="Calibri" w:hAnsi="Calibri"/>
                <w:sz w:val="20"/>
                <w:szCs w:val="20"/>
              </w:rPr>
              <w:t>xxx xxx xxx</w:t>
            </w:r>
          </w:p>
          <w:p>
            <w:pPr>
              <w:pStyle w:val="Normal"/>
              <w:rPr>
                <w:rFonts w:ascii="Calibri" w:hAnsi="Calibri" w:eastAsia="Arial" w:cs="Calibri" w:asciiTheme="minorHAnsi" w:cstheme="minorHAnsi" w:hAnsiTheme="minorHAnsi"/>
                <w:sz w:val="18"/>
                <w:szCs w:val="18"/>
              </w:rPr>
            </w:pPr>
            <w:r>
              <w:rPr>
                <w:rFonts w:eastAsia="Arial" w:cs="Calibri" w:cstheme="minorHAnsi" w:ascii="Calibri" w:hAnsi="Calibri"/>
                <w:sz w:val="18"/>
                <w:szCs w:val="18"/>
              </w:rPr>
            </w:r>
          </w:p>
        </w:tc>
      </w:tr>
    </w:tbl>
    <w:p>
      <w:pPr>
        <w:pStyle w:val="Normal"/>
        <w:widowControl w:val="false"/>
        <w:ind w:hanging="284" w:start="284"/>
        <w:jc w:val="both"/>
        <w:rPr>
          <w:rFonts w:ascii="Calibri" w:hAnsi="Calibri" w:cs="Calibri" w:asciiTheme="minorHAnsi" w:cstheme="minorHAnsi" w:hAnsiTheme="minorHAnsi"/>
          <w:b/>
          <w:bCs/>
          <w:color w:val="auto"/>
          <w:sz w:val="22"/>
          <w:szCs w:val="22"/>
        </w:rPr>
      </w:pPr>
      <w:r>
        <w:rPr>
          <w:rFonts w:cs="Calibri" w:ascii="Calibri" w:hAnsi="Calibri" w:asciiTheme="minorHAnsi" w:cstheme="minorHAnsi" w:hAnsiTheme="minorHAnsi"/>
          <w:b/>
          <w:bCs/>
          <w:color w:val="auto"/>
          <w:sz w:val="22"/>
          <w:szCs w:val="22"/>
        </w:rPr>
        <w:t xml:space="preserve">III. Zakres rzeczowy zadania publicznego </w:t>
      </w:r>
      <w:r>
        <w:rPr>
          <w:rFonts w:cs="Calibri" w:ascii="Calibri" w:hAnsi="Calibri" w:asciiTheme="minorHAnsi" w:cstheme="minorHAnsi" w:hAnsiTheme="minorHAnsi"/>
          <w:color w:val="auto"/>
          <w:sz w:val="20"/>
          <w:szCs w:val="20"/>
        </w:rPr>
        <w:tab/>
      </w:r>
    </w:p>
    <w:tbl>
      <w:tblPr>
        <w:tblW w:w="10803" w:type="dxa"/>
        <w:jc w:val="start"/>
        <w:tblInd w:w="-714" w:type="dxa"/>
        <w:tblLayout w:type="fixed"/>
        <w:tblCellMar>
          <w:top w:w="0" w:type="dxa"/>
          <w:start w:w="108" w:type="dxa"/>
          <w:bottom w:w="0" w:type="dxa"/>
          <w:end w:w="108" w:type="dxa"/>
        </w:tblCellMar>
        <w:tblLook w:firstRow="1" w:noVBand="1" w:lastRow="0" w:firstColumn="1" w:lastColumn="0" w:noHBand="0" w:val="04a0"/>
      </w:tblPr>
      <w:tblGrid>
        <w:gridCol w:w="3873"/>
        <w:gridCol w:w="521"/>
        <w:gridCol w:w="1276"/>
        <w:gridCol w:w="970"/>
        <w:gridCol w:w="1015"/>
        <w:gridCol w:w="1275"/>
        <w:gridCol w:w="1843"/>
        <w:gridCol w:w="30"/>
      </w:tblGrid>
      <w:tr>
        <w:trPr>
          <w:trHeight w:val="377" w:hRule="atLeast"/>
        </w:trPr>
        <w:tc>
          <w:tcPr>
            <w:tcW w:w="4394" w:type="dxa"/>
            <w:gridSpan w:val="2"/>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rPr>
                <w:rFonts w:ascii="Calibri" w:hAnsi="Calibri" w:eastAsia="Arial" w:cs="Calibri" w:asciiTheme="minorHAnsi" w:cstheme="minorHAnsi" w:hAnsiTheme="minorHAnsi"/>
                <w:b/>
                <w:sz w:val="20"/>
                <w:szCs w:val="20"/>
              </w:rPr>
            </w:pPr>
            <w:r>
              <w:rPr>
                <w:rFonts w:eastAsia="Arial" w:cs="Calibri" w:ascii="Calibri" w:hAnsi="Calibri" w:asciiTheme="minorHAnsi" w:cstheme="minorHAnsi" w:hAnsiTheme="minorHAnsi"/>
                <w:b/>
                <w:sz w:val="20"/>
                <w:szCs w:val="20"/>
              </w:rPr>
              <w:t>1. Tytuł zadania publicznego</w:t>
            </w:r>
          </w:p>
        </w:tc>
        <w:tc>
          <w:tcPr>
            <w:tcW w:w="6379" w:type="dxa"/>
            <w:gridSpan w:val="5"/>
            <w:tcBorders>
              <w:top w:val="single" w:sz="4" w:space="0" w:color="000000"/>
              <w:start w:val="single" w:sz="4" w:space="0" w:color="000000"/>
              <w:bottom w:val="single" w:sz="4" w:space="0" w:color="000000"/>
              <w:end w:val="single" w:sz="4" w:space="0" w:color="000000"/>
            </w:tcBorders>
            <w:shd w:color="auto" w:fill="FFFFFF" w:val="clear"/>
          </w:tcPr>
          <w:p>
            <w:pPr>
              <w:pStyle w:val="Normal"/>
              <w:rPr>
                <w:rFonts w:ascii="Calibri" w:hAnsi="Calibri" w:eastAsia="Arial" w:cs="Calibri" w:asciiTheme="minorHAnsi" w:cstheme="minorHAnsi" w:hAnsiTheme="minorHAnsi"/>
                <w:sz w:val="22"/>
                <w:szCs w:val="22"/>
              </w:rPr>
            </w:pPr>
            <w:r>
              <w:rPr>
                <w:rFonts w:cs="Calibri" w:ascii="Calibri" w:hAnsi="Calibri" w:asciiTheme="minorHAnsi" w:cstheme="minorHAnsi" w:hAnsiTheme="minorHAnsi"/>
                <w:sz w:val="22"/>
                <w:szCs w:val="22"/>
              </w:rPr>
              <w:t>„</w:t>
            </w:r>
            <w:r>
              <w:rPr>
                <w:rFonts w:cs="Calibri" w:ascii="Calibri" w:hAnsi="Calibri" w:asciiTheme="minorHAnsi" w:cstheme="minorHAnsi" w:hAnsiTheme="minorHAnsi"/>
                <w:sz w:val="22"/>
                <w:szCs w:val="22"/>
              </w:rPr>
              <w:t>Razem po stracie. Cykl spotkań wsparcia dla kobiet po utracie ciąży”</w:t>
            </w:r>
          </w:p>
        </w:tc>
        <w:tc>
          <w:tcPr>
            <w:tcW w:w="30" w:type="dxa"/>
            <w:tcBorders/>
          </w:tcPr>
          <w:p>
            <w:pPr>
              <w:pStyle w:val="Normal"/>
              <w:spacing w:lineRule="atLeast" w:line="0" w:before="0" w:after="0"/>
              <w:rPr>
                <w:sz w:val="2"/>
              </w:rPr>
            </w:pPr>
            <w:r>
              <w:rPr>
                <w:sz w:val="2"/>
              </w:rPr>
            </w:r>
          </w:p>
        </w:tc>
      </w:tr>
      <w:tr>
        <w:trPr>
          <w:trHeight w:val="377" w:hRule="atLeast"/>
        </w:trPr>
        <w:tc>
          <w:tcPr>
            <w:tcW w:w="4394" w:type="dxa"/>
            <w:gridSpan w:val="2"/>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rPr>
                <w:rFonts w:ascii="Calibri" w:hAnsi="Calibri" w:eastAsia="Arial" w:cs="Calibri" w:asciiTheme="minorHAnsi" w:cstheme="minorHAnsi" w:hAnsiTheme="minorHAnsi"/>
                <w:b/>
                <w:sz w:val="20"/>
                <w:szCs w:val="20"/>
                <w:vertAlign w:val="superscript"/>
              </w:rPr>
            </w:pPr>
            <w:r>
              <w:rPr>
                <w:rFonts w:eastAsia="Arial" w:cs="Calibri" w:ascii="Calibri" w:hAnsi="Calibri" w:asciiTheme="minorHAnsi" w:cstheme="minorHAnsi" w:hAnsiTheme="minorHAnsi"/>
                <w:b/>
                <w:sz w:val="20"/>
                <w:szCs w:val="20"/>
              </w:rPr>
              <w:t>2. Termin realizacji zadania publicznego</w:t>
            </w:r>
            <w:r>
              <w:rPr>
                <w:rStyle w:val="FootnoteReference"/>
                <w:rFonts w:eastAsia="Arial" w:cs="Calibri" w:ascii="Calibri" w:hAnsi="Calibri" w:asciiTheme="minorHAnsi" w:cstheme="minorHAnsi" w:hAnsiTheme="minorHAnsi"/>
                <w:b/>
                <w:sz w:val="20"/>
                <w:szCs w:val="20"/>
              </w:rPr>
              <w:footnoteReference w:id="3"/>
            </w:r>
            <w:r>
              <w:rPr>
                <w:rFonts w:eastAsia="Arial" w:cs="Calibri" w:ascii="Calibri" w:hAnsi="Calibri" w:asciiTheme="minorHAnsi" w:cstheme="minorHAnsi" w:hAnsiTheme="minorHAnsi"/>
                <w:b/>
                <w:sz w:val="20"/>
                <w:szCs w:val="20"/>
                <w:vertAlign w:val="superscript"/>
              </w:rPr>
              <w:t>)</w:t>
            </w:r>
          </w:p>
        </w:tc>
        <w:tc>
          <w:tcPr>
            <w:tcW w:w="1276" w:type="dxa"/>
            <w:tcBorders>
              <w:top w:val="single" w:sz="4" w:space="0" w:color="000000"/>
              <w:start w:val="single" w:sz="4" w:space="0" w:color="000000"/>
              <w:bottom w:val="single" w:sz="4" w:space="0" w:color="000000"/>
              <w:end w:val="single" w:sz="4" w:space="0" w:color="000000"/>
            </w:tcBorders>
            <w:shd w:color="auto" w:fill="DDD9C3" w:val="clear"/>
          </w:tcPr>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Data rozpoczęcia</w:t>
            </w:r>
          </w:p>
        </w:tc>
        <w:tc>
          <w:tcPr>
            <w:tcW w:w="1985" w:type="dxa"/>
            <w:gridSpan w:val="2"/>
            <w:tcBorders>
              <w:top w:val="single" w:sz="4" w:space="0" w:color="000000"/>
              <w:start w:val="single" w:sz="4" w:space="0" w:color="000000"/>
              <w:bottom w:val="single" w:sz="4" w:space="0" w:color="000000"/>
              <w:end w:val="single" w:sz="4" w:space="0" w:color="000000"/>
            </w:tcBorders>
            <w:shd w:color="auto" w:fill="FFFFFF" w:val="clear"/>
          </w:tcPr>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01.04.2026</w:t>
            </w:r>
          </w:p>
        </w:tc>
        <w:tc>
          <w:tcPr>
            <w:tcW w:w="1275" w:type="dxa"/>
            <w:tcBorders>
              <w:top w:val="single" w:sz="4" w:space="0" w:color="000000"/>
              <w:start w:val="single" w:sz="4" w:space="0" w:color="000000"/>
              <w:bottom w:val="single" w:sz="4" w:space="0" w:color="000000"/>
              <w:end w:val="single" w:sz="4" w:space="0" w:color="000000"/>
            </w:tcBorders>
            <w:shd w:color="auto" w:fill="DDD9C3" w:val="clear"/>
          </w:tcPr>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 xml:space="preserve">Data </w:t>
            </w:r>
          </w:p>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zakończenia</w:t>
            </w:r>
          </w:p>
        </w:tc>
        <w:tc>
          <w:tcPr>
            <w:tcW w:w="1843" w:type="dxa"/>
            <w:tcBorders>
              <w:top w:val="single" w:sz="4" w:space="0" w:color="000000"/>
              <w:start w:val="single" w:sz="4" w:space="0" w:color="000000"/>
              <w:bottom w:val="single" w:sz="4" w:space="0" w:color="000000"/>
              <w:end w:val="single" w:sz="4" w:space="0" w:color="000000"/>
            </w:tcBorders>
            <w:shd w:color="auto" w:fill="FFFFFF" w:val="clear"/>
          </w:tcPr>
          <w:p>
            <w:pPr>
              <w:pStyle w:val="Normal"/>
              <w:rPr>
                <w:rFonts w:ascii="Calibri" w:hAnsi="Calibri" w:eastAsia="Arial" w:cs="Calibri" w:asciiTheme="minorHAnsi" w:cstheme="minorHAnsi" w:hAnsiTheme="minorHAnsi"/>
                <w:sz w:val="20"/>
                <w:szCs w:val="20"/>
              </w:rPr>
            </w:pPr>
            <w:r>
              <w:rPr>
                <w:rFonts w:eastAsia="Arial" w:cs="Calibri" w:ascii="Calibri" w:hAnsi="Calibri" w:asciiTheme="minorHAnsi" w:cstheme="minorHAnsi" w:hAnsiTheme="minorHAnsi"/>
                <w:sz w:val="20"/>
                <w:szCs w:val="20"/>
              </w:rPr>
              <w:t>31.06.2026</w:t>
            </w:r>
          </w:p>
        </w:tc>
        <w:tc>
          <w:tcPr>
            <w:tcW w:w="30" w:type="dxa"/>
            <w:tcBorders/>
          </w:tcPr>
          <w:p>
            <w:pPr>
              <w:pStyle w:val="Normal"/>
              <w:spacing w:lineRule="atLeast" w:line="0" w:before="0" w:after="0"/>
              <w:rPr>
                <w:sz w:val="2"/>
              </w:rPr>
            </w:pPr>
            <w:r>
              <w:rPr>
                <w:sz w:val="2"/>
              </w:rPr>
            </w:r>
          </w:p>
        </w:tc>
      </w:tr>
      <w:tr>
        <w:trPr>
          <w:trHeight w:val="316" w:hRule="atLeast"/>
        </w:trPr>
        <w:tc>
          <w:tcPr>
            <w:tcW w:w="10773" w:type="dxa"/>
            <w:gridSpan w:val="7"/>
            <w:tcBorders>
              <w:top w:val="single" w:sz="8" w:space="0" w:color="000000"/>
              <w:start w:val="single" w:sz="8" w:space="0" w:color="000000"/>
              <w:bottom w:val="single" w:sz="8" w:space="0" w:color="000000"/>
              <w:end w:val="single" w:sz="8" w:space="0" w:color="000000"/>
            </w:tcBorders>
            <w:shd w:color="auto" w:fill="DDD9C3" w:val="clear"/>
            <w:tcMar>
              <w:start w:w="0" w:type="dxa"/>
              <w:end w:w="0" w:type="dxa"/>
            </w:tcMar>
            <w:vAlign w:val="center"/>
          </w:tcPr>
          <w:p>
            <w:pPr>
              <w:pStyle w:val="Normal"/>
              <w:widowControl w:val="false"/>
              <w:ind w:hanging="34" w:start="176"/>
              <w:rPr>
                <w:rFonts w:ascii="Calibri" w:hAnsi="Calibri" w:eastAsia="Arial" w:cs="Calibri" w:asciiTheme="minorHAnsi" w:cstheme="minorHAnsi" w:hAnsiTheme="minorHAnsi"/>
                <w:b/>
                <w:bCs/>
                <w:sz w:val="20"/>
                <w:szCs w:val="20"/>
              </w:rPr>
            </w:pPr>
            <w:r>
              <w:rPr>
                <w:rFonts w:eastAsia="Arial" w:cs="Calibri" w:ascii="Calibri" w:hAnsi="Calibri" w:asciiTheme="minorHAnsi" w:cstheme="minorHAnsi" w:hAnsiTheme="minorHAnsi"/>
                <w:b/>
                <w:bCs/>
                <w:sz w:val="20"/>
                <w:szCs w:val="20"/>
              </w:rPr>
              <w:t>3. Syntetyczny opis zadania (wraz ze wskazaniem miejsca jego realizacji)</w:t>
            </w:r>
          </w:p>
        </w:tc>
        <w:tc>
          <w:tcPr>
            <w:tcW w:w="30" w:type="dxa"/>
            <w:tcBorders/>
          </w:tcPr>
          <w:p>
            <w:pPr>
              <w:pStyle w:val="Normal"/>
              <w:spacing w:lineRule="atLeast" w:line="0" w:before="0" w:after="0"/>
              <w:rPr>
                <w:sz w:val="2"/>
              </w:rPr>
            </w:pPr>
            <w:r>
              <w:rPr>
                <w:sz w:val="2"/>
              </w:rPr>
            </w:r>
          </w:p>
        </w:tc>
      </w:tr>
      <w:tr>
        <w:trPr>
          <w:trHeight w:val="681" w:hRule="atLeast"/>
        </w:trPr>
        <w:tc>
          <w:tcPr>
            <w:tcW w:w="10773" w:type="dxa"/>
            <w:gridSpan w:val="7"/>
            <w:tcBorders>
              <w:top w:val="single" w:sz="8" w:space="0" w:color="000000"/>
              <w:start w:val="single" w:sz="8" w:space="0" w:color="000000"/>
              <w:bottom w:val="single" w:sz="4" w:space="0" w:color="000000"/>
              <w:end w:val="single" w:sz="8" w:space="0" w:color="000000"/>
            </w:tcBorders>
            <w:tcMar>
              <w:start w:w="0" w:type="dxa"/>
              <w:end w:w="0" w:type="dxa"/>
            </w:tcMar>
          </w:tcPr>
          <w:p>
            <w:pPr>
              <w:pStyle w:val="NormalWeb"/>
              <w:spacing w:before="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Projekt „Razem po stracie” to cykl grupowych spotkań wsparcia skierowanych do mieszkanek Legionowa, które doświadczyły utraty ciąży. Celem zadania jest zapewnienie bezpiecznej przestrzeni do przeżywania żałoby, otrzymania wsparcia emocjonalnego oraz odbudowy dobrostanu psychicznego i społecznego.</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Skala problemu ma charakter powszechny i społeczny. Według danych Najwyższej Izby Kontroli w Polsce każdego roku około 40 000 ciąż kończy się poronieniem, a ok. 1 700 kobiet doświadcza martwego urodzenia. Szacuje się, że 10–15% wszystkich ciąż kończy się poronieniem. Z kolei dane Ministerstwa Rodziny, Pracy i Polityki Społecznej wskazują, że nawet 30 000 kobiet rocznie doświadcza utraty ciąży (bez uwzględnienia ciąż ektopowych i martwych urodzeń). Problematyka utraty ciąży oraz martwych urodzeń, mimo że rzadko widoczna w statystykach lokalnych, stanowi realne doświadczenie społeczne. Na poziomie kraju wskaźnik martwych urodzeń wynosi ok. 2,6 na 1000 urodzeń, co przekłada się na ponad tysiąc rodzin rocznie doświadczających straty dziecka. W województwie mazowieckim umieralność okołoporodowa (obejmująca także martwe urodzenia) wynosi ok. 0,56% wszystkich urodzeń. W powiecie legionowskim odnotowuje się jednocześnie spadek liczby urodzeń oraz ujemny przyrost naturalny (–3,7/1000 mieszkańców), co wskazuje na szczególną potrzebę wzmacniania wsparcia psychologicznego i społecznego dla rodzin w okresie okołoporodowym, w tym doświadczających straty ciąży.</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Projekt odpowiada na tę potrzebę poprzez organizację dwóch edycji cyklu wsparcia:</w:t>
            </w:r>
          </w:p>
          <w:p>
            <w:pPr>
              <w:pStyle w:val="NormalWeb"/>
              <w:numPr>
                <w:ilvl w:val="0"/>
                <w:numId w:val="2"/>
              </w:numPr>
              <w:spacing w:before="28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2 grupy × 15 kobiet,</w:t>
            </w:r>
          </w:p>
          <w:p>
            <w:pPr>
              <w:pStyle w:val="NormalWeb"/>
              <w:numPr>
                <w:ilvl w:val="0"/>
                <w:numId w:val="2"/>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każda grupa: 7 spotkań,</w:t>
            </w:r>
          </w:p>
          <w:p>
            <w:pPr>
              <w:pStyle w:val="NormalWeb"/>
              <w:numPr>
                <w:ilvl w:val="0"/>
                <w:numId w:val="2"/>
              </w:numPr>
              <w:spacing w:before="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1 spotkanie = 2 godziny.</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Program obejmuje m.in.:</w:t>
            </w:r>
          </w:p>
          <w:p>
            <w:pPr>
              <w:pStyle w:val="NormalWeb"/>
              <w:numPr>
                <w:ilvl w:val="0"/>
                <w:numId w:val="3"/>
              </w:numPr>
              <w:spacing w:before="28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tworzenie bezpiecznej przestrzeni i integrację,</w:t>
            </w:r>
          </w:p>
          <w:p>
            <w:pPr>
              <w:pStyle w:val="NormalWeb"/>
              <w:numPr>
                <w:ilvl w:val="0"/>
                <w:numId w:val="3"/>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pracę z procesem żałoby,</w:t>
            </w:r>
          </w:p>
          <w:p>
            <w:pPr>
              <w:pStyle w:val="NormalWeb"/>
              <w:numPr>
                <w:ilvl w:val="0"/>
                <w:numId w:val="3"/>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pracę z ciałem i napięciem,</w:t>
            </w:r>
          </w:p>
          <w:p>
            <w:pPr>
              <w:pStyle w:val="NormalWeb"/>
              <w:numPr>
                <w:ilvl w:val="0"/>
                <w:numId w:val="3"/>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temat poczucia winy i bezsilności,</w:t>
            </w:r>
          </w:p>
          <w:p>
            <w:pPr>
              <w:pStyle w:val="NormalWeb"/>
              <w:numPr>
                <w:ilvl w:val="0"/>
                <w:numId w:val="3"/>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relacje po stracie,</w:t>
            </w:r>
          </w:p>
          <w:p>
            <w:pPr>
              <w:pStyle w:val="NormalWeb"/>
              <w:numPr>
                <w:ilvl w:val="0"/>
                <w:numId w:val="3"/>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powrót do codzienności,</w:t>
            </w:r>
          </w:p>
          <w:p>
            <w:pPr>
              <w:pStyle w:val="NormalWeb"/>
              <w:numPr>
                <w:ilvl w:val="0"/>
                <w:numId w:val="3"/>
              </w:numPr>
              <w:spacing w:before="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domknięcie procesu wsparcia. </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Spotkania będą realizowane w przestrzeni warsztatowej w Centrum Integracji i Organizacji Pozarządowych , przy ulicy 3 Maja 28 na terenie Legionowa. Dzięki lokalizacji w centrum Legionowa, uczestniczki projektu będą miały bardzo dobry dojazd zarówno komunikacja lokalna jak i samochodem.</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Dodatkowo na koniec projektu powstanie ogólnodostępny podcast dotyczący tematu utraty ciąży, w którym zostaną poruszone wątki radzenia sobie i szukania pomocy po takim przeżyciu.</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Realizacja zadania „Razem po stracie. Cykl spotkań wsparcia dla kobiet po utracie ciąży” jest zgodna z celami Programu Współpracy Gminy Miejskiej Legionowo z organizacjami pozarządowymi, w szczególności w obszarze ochrony i promocji zdrowia oraz działań na rzecz wsparcia mieszkańców w kryzysach życiowych.</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Projekt wpisuje się w założenia programu poprzez:</w:t>
            </w:r>
          </w:p>
          <w:p>
            <w:pPr>
              <w:pStyle w:val="NormalWeb"/>
              <w:spacing w:before="280" w:after="280"/>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1. Wzmacnianie zdrowia psychicznego mieszkańców</w:t>
            </w:r>
            <w:r>
              <w:rPr>
                <w:rFonts w:cs="Calibri" w:ascii="Calibri" w:hAnsi="Calibri" w:asciiTheme="minorHAnsi" w:cstheme="minorHAnsi" w:hAnsiTheme="minorHAnsi"/>
                <w:sz w:val="22"/>
                <w:szCs w:val="22"/>
              </w:rPr>
              <w:br/>
              <w:t>Zadanie odpowiada na potrzebę wsparcia emocjonalnego kobiet po doświadczeniu utraty ciąży, przeciwdziałając izolacji społecznej, obniżeniu dobrostanu psychicznego oraz długofalowym skutkom nieprzeżytej żałoby.</w:t>
            </w:r>
          </w:p>
          <w:p>
            <w:pPr>
              <w:pStyle w:val="NormalWeb"/>
              <w:spacing w:before="280" w:after="280"/>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2. Zwiększanie dostępności działań profilaktycznych i wspierających</w:t>
            </w:r>
            <w:r>
              <w:rPr>
                <w:rFonts w:cs="Calibri" w:ascii="Calibri" w:hAnsi="Calibri" w:asciiTheme="minorHAnsi" w:cstheme="minorHAnsi" w:hAnsiTheme="minorHAnsi"/>
                <w:sz w:val="22"/>
                <w:szCs w:val="22"/>
              </w:rPr>
              <w:br/>
              <w:t>Projekt rozszerza lokalną ofertę bezpłatnego wsparcia psychologicznego o specjalistyczną, grupową formę pomocy, trudno dostępną w systemie publicznym.</w:t>
            </w:r>
          </w:p>
          <w:p>
            <w:pPr>
              <w:pStyle w:val="NormalWeb"/>
              <w:spacing w:before="280" w:after="280"/>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3. Wspieranie grup wrażliwych i w kryzysie</w:t>
            </w:r>
            <w:r>
              <w:rPr>
                <w:rFonts w:cs="Calibri" w:ascii="Calibri" w:hAnsi="Calibri" w:asciiTheme="minorHAnsi" w:cstheme="minorHAnsi" w:hAnsiTheme="minorHAnsi"/>
                <w:sz w:val="22"/>
                <w:szCs w:val="22"/>
              </w:rPr>
              <w:br/>
              <w:t>Adresatkami zadania są mieszkanki Legionowa znajdujące się w szczególnie trudnej sytuacji życiowej, wymagające adekwatnego, bezpiecznego wsparcia.</w:t>
            </w:r>
          </w:p>
          <w:p>
            <w:pPr>
              <w:pStyle w:val="NormalWeb"/>
              <w:spacing w:before="280" w:after="280"/>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4. Rozwój lokalnych inicjatyw społecznych</w:t>
            </w:r>
            <w:r>
              <w:rPr>
                <w:rFonts w:cs="Calibri" w:ascii="Calibri" w:hAnsi="Calibri" w:asciiTheme="minorHAnsi" w:cstheme="minorHAnsi" w:hAnsiTheme="minorHAnsi"/>
                <w:sz w:val="22"/>
                <w:szCs w:val="22"/>
              </w:rPr>
              <w:br/>
              <w:t>Projekt realizowany jest przez organizację pozarządową działającą na rzecz społeczności lokalnej, co wzmacnia partnerstwo samorządu z III sektorem oraz rozwój oddolnych form pomocy.</w:t>
            </w:r>
          </w:p>
          <w:p>
            <w:pPr>
              <w:pStyle w:val="NormalWeb"/>
              <w:spacing w:before="280" w:after="280"/>
              <w:rPr>
                <w:rFonts w:ascii="Calibri" w:hAnsi="Calibri" w:cs="Calibri" w:asciiTheme="minorHAnsi" w:cstheme="minorHAnsi" w:hAnsiTheme="minorHAnsi"/>
                <w:sz w:val="22"/>
                <w:szCs w:val="22"/>
              </w:rPr>
            </w:pPr>
            <w:r>
              <w:rPr>
                <w:rStyle w:val="Strong"/>
                <w:rFonts w:cs="Calibri" w:ascii="Calibri" w:hAnsi="Calibri" w:asciiTheme="minorHAnsi" w:cstheme="minorHAnsi" w:hAnsiTheme="minorHAnsi"/>
                <w:sz w:val="22"/>
                <w:szCs w:val="22"/>
              </w:rPr>
              <w:t>5. Budowanie kapitału społecznego</w:t>
            </w:r>
            <w:r>
              <w:rPr>
                <w:rFonts w:cs="Calibri" w:ascii="Calibri" w:hAnsi="Calibri" w:asciiTheme="minorHAnsi" w:cstheme="minorHAnsi" w:hAnsiTheme="minorHAnsi"/>
                <w:sz w:val="22"/>
                <w:szCs w:val="22"/>
              </w:rPr>
              <w:br/>
              <w:t>Grupowa formuła wsparcia sprzyja integracji, tworzeniu sieci wsparcia rówieśniczego oraz wzmacnianiu więzi społecznych wśród mieszkanek.</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Realizacja zadania przyczyni się do podniesienia jakości życia mieszkanek Legionowa, zwiększenia dostępności wsparcia psychologicznego oraz wzmocnienia lokalnego systemu pomocy o działania profilaktyczne i wspierające.</w:t>
            </w:r>
          </w:p>
          <w:p>
            <w:pPr>
              <w:pStyle w:val="NormalWeb"/>
              <w:spacing w:before="280" w:after="0"/>
              <w:rPr>
                <w:rFonts w:ascii="Calibri" w:hAnsi="Calibri" w:cs="Calibri" w:asciiTheme="minorHAnsi" w:cstheme="minorHAnsi" w:hAnsiTheme="minorHAnsi"/>
                <w:sz w:val="22"/>
                <w:szCs w:val="22"/>
              </w:rPr>
            </w:pPr>
            <w:r>
              <w:rPr>
                <w:rFonts w:cs="Calibri" w:cstheme="minorHAnsi" w:ascii="Calibri" w:hAnsi="Calibri"/>
                <w:sz w:val="22"/>
                <w:szCs w:val="22"/>
              </w:rPr>
            </w:r>
          </w:p>
        </w:tc>
        <w:tc>
          <w:tcPr>
            <w:tcW w:w="30" w:type="dxa"/>
            <w:tcBorders/>
          </w:tcPr>
          <w:p>
            <w:pPr>
              <w:pStyle w:val="Normal"/>
              <w:spacing w:lineRule="atLeast" w:line="0" w:before="0" w:after="0"/>
              <w:rPr>
                <w:sz w:val="2"/>
              </w:rPr>
            </w:pPr>
            <w:r>
              <w:rPr>
                <w:sz w:val="2"/>
              </w:rPr>
            </w:r>
          </w:p>
        </w:tc>
      </w:tr>
      <w:tr>
        <w:trPr/>
        <w:tc>
          <w:tcPr>
            <w:tcW w:w="10803" w:type="dxa"/>
            <w:gridSpan w:val="8"/>
            <w:tcBorders>
              <w:top w:val="single" w:sz="4" w:space="0" w:color="000000"/>
              <w:start w:val="single" w:sz="4" w:space="0" w:color="000000"/>
              <w:bottom w:val="single" w:sz="4" w:space="0" w:color="000000"/>
              <w:end w:val="single" w:sz="4" w:space="0" w:color="000000"/>
            </w:tcBorders>
            <w:shd w:color="auto" w:fill="DDD9C3" w:val="clear"/>
          </w:tcPr>
          <w:p>
            <w:pPr>
              <w:pStyle w:val="Normal"/>
              <w:ind w:hanging="283" w:start="317"/>
              <w:jc w:val="both"/>
              <w:rPr>
                <w:rFonts w:ascii="Calibri" w:hAnsi="Calibri" w:cs="Calibri" w:asciiTheme="minorHAnsi" w:cstheme="minorHAnsi" w:hAnsiTheme="minorHAnsi"/>
                <w:b/>
                <w:color w:val="auto"/>
                <w:sz w:val="20"/>
                <w:szCs w:val="20"/>
              </w:rPr>
            </w:pPr>
            <w:r>
              <w:rPr>
                <w:rFonts w:cs="Calibri" w:ascii="Calibri" w:hAnsi="Calibri" w:asciiTheme="minorHAnsi" w:cstheme="minorHAnsi" w:hAnsiTheme="minorHAnsi"/>
                <w:b/>
                <w:color w:val="auto"/>
                <w:sz w:val="20"/>
                <w:szCs w:val="20"/>
              </w:rPr>
              <w:t xml:space="preserve">4. Opis zakładanych rezultatów realizacji zadania publicznego </w:t>
            </w:r>
          </w:p>
        </w:tc>
      </w:tr>
      <w:tr>
        <w:trPr/>
        <w:tc>
          <w:tcPr>
            <w:tcW w:w="3873" w:type="dxa"/>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jc w:val="center"/>
              <w:rPr>
                <w:rFonts w:ascii="Calibri" w:hAnsi="Calibri" w:cs="Calibri" w:asciiTheme="minorHAnsi" w:cstheme="minorHAnsi" w:hAnsiTheme="minorHAnsi"/>
                <w:b/>
                <w:color w:val="auto"/>
                <w:sz w:val="20"/>
                <w:szCs w:val="20"/>
                <w:vertAlign w:val="superscript"/>
              </w:rPr>
            </w:pPr>
            <w:r>
              <w:rPr>
                <w:rFonts w:cs="Calibri" w:ascii="Calibri" w:hAnsi="Calibri" w:asciiTheme="minorHAnsi" w:cstheme="minorHAnsi" w:hAnsiTheme="minorHAnsi"/>
                <w:b/>
                <w:color w:val="auto"/>
                <w:sz w:val="20"/>
                <w:szCs w:val="20"/>
              </w:rPr>
              <w:t>Nazwa rezultatu</w:t>
            </w:r>
          </w:p>
        </w:tc>
        <w:tc>
          <w:tcPr>
            <w:tcW w:w="2767" w:type="dxa"/>
            <w:gridSpan w:val="3"/>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jc w:val="center"/>
              <w:rPr>
                <w:rFonts w:ascii="Calibri" w:hAnsi="Calibri" w:cs="Calibri" w:asciiTheme="minorHAnsi" w:cstheme="minorHAnsi" w:hAnsiTheme="minorHAnsi"/>
                <w:b/>
                <w:color w:val="auto"/>
                <w:sz w:val="20"/>
                <w:szCs w:val="20"/>
              </w:rPr>
            </w:pPr>
            <w:r>
              <w:rPr>
                <w:rFonts w:cs="Calibri" w:ascii="Calibri" w:hAnsi="Calibri" w:asciiTheme="minorHAnsi" w:cstheme="minorHAnsi" w:hAnsiTheme="minorHAnsi"/>
                <w:b/>
                <w:color w:val="auto"/>
                <w:sz w:val="20"/>
                <w:szCs w:val="20"/>
              </w:rPr>
              <w:t>Planowany poziom osiągnięcia rezultatów (wartość docelowa)</w:t>
            </w:r>
          </w:p>
        </w:tc>
        <w:tc>
          <w:tcPr>
            <w:tcW w:w="4163" w:type="dxa"/>
            <w:gridSpan w:val="4"/>
            <w:tcBorders>
              <w:top w:val="single" w:sz="4" w:space="0" w:color="000000"/>
              <w:start w:val="single" w:sz="4" w:space="0" w:color="000000"/>
              <w:bottom w:val="single" w:sz="4" w:space="0" w:color="000000"/>
              <w:end w:val="single" w:sz="4" w:space="0" w:color="000000"/>
            </w:tcBorders>
            <w:shd w:color="auto" w:fill="DDD9C3" w:val="clear"/>
            <w:vAlign w:val="center"/>
          </w:tcPr>
          <w:p>
            <w:pPr>
              <w:pStyle w:val="Normal"/>
              <w:jc w:val="center"/>
              <w:rPr>
                <w:rFonts w:ascii="Calibri" w:hAnsi="Calibri" w:cs="Calibri" w:asciiTheme="minorHAnsi" w:cstheme="minorHAnsi" w:hAnsiTheme="minorHAnsi"/>
                <w:b/>
                <w:color w:val="auto"/>
                <w:sz w:val="20"/>
                <w:szCs w:val="20"/>
              </w:rPr>
            </w:pPr>
            <w:r>
              <w:rPr>
                <w:rFonts w:cs="Calibri" w:ascii="Calibri" w:hAnsi="Calibri" w:asciiTheme="minorHAnsi" w:cstheme="minorHAnsi" w:hAnsiTheme="minorHAnsi"/>
                <w:b/>
                <w:color w:val="auto"/>
                <w:sz w:val="20"/>
                <w:szCs w:val="20"/>
              </w:rPr>
              <w:t>Sposób monitorowania rezultatów / źródło informacji o osiągnięciu wskaźnika</w:t>
            </w:r>
          </w:p>
        </w:tc>
      </w:tr>
      <w:tr>
        <w:trPr/>
        <w:tc>
          <w:tcPr>
            <w:tcW w:w="3873" w:type="dxa"/>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Liczba zrealizowanych cykli wsparcia</w:t>
            </w:r>
          </w:p>
        </w:tc>
        <w:tc>
          <w:tcPr>
            <w:tcW w:w="2767" w:type="dxa"/>
            <w:gridSpan w:val="3"/>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r>
              <w:rPr>
                <w:rFonts w:cs="Calibri" w:ascii="Calibri" w:hAnsi="Calibri" w:asciiTheme="minorHAnsi" w:cstheme="minorHAnsi" w:hAnsiTheme="minorHAnsi"/>
                <w:color w:val="auto"/>
                <w:sz w:val="22"/>
                <w:szCs w:val="22"/>
              </w:rPr>
              <w:t>2</w:t>
            </w:r>
          </w:p>
        </w:tc>
        <w:tc>
          <w:tcPr>
            <w:tcW w:w="4163" w:type="dxa"/>
            <w:gridSpan w:val="4"/>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Harmonogram , dokumentacja</w:t>
            </w:r>
          </w:p>
        </w:tc>
      </w:tr>
      <w:tr>
        <w:trPr/>
        <w:tc>
          <w:tcPr>
            <w:tcW w:w="3873" w:type="dxa"/>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Liczba Spotkań</w:t>
            </w:r>
          </w:p>
        </w:tc>
        <w:tc>
          <w:tcPr>
            <w:tcW w:w="2767" w:type="dxa"/>
            <w:gridSpan w:val="3"/>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r>
              <w:rPr>
                <w:rFonts w:cs="Calibri" w:ascii="Calibri" w:hAnsi="Calibri" w:asciiTheme="minorHAnsi" w:cstheme="minorHAnsi" w:hAnsiTheme="minorHAnsi"/>
                <w:color w:val="auto"/>
                <w:sz w:val="22"/>
                <w:szCs w:val="22"/>
              </w:rPr>
              <w:t>14</w:t>
            </w:r>
          </w:p>
        </w:tc>
        <w:tc>
          <w:tcPr>
            <w:tcW w:w="4163" w:type="dxa"/>
            <w:gridSpan w:val="4"/>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Listy obecności, dziennik zajęć</w:t>
            </w:r>
          </w:p>
        </w:tc>
      </w:tr>
      <w:tr>
        <w:trPr/>
        <w:tc>
          <w:tcPr>
            <w:tcW w:w="3873" w:type="dxa"/>
            <w:tcBorders>
              <w:top w:val="single" w:sz="4" w:space="0" w:color="000000"/>
              <w:start w:val="single" w:sz="4" w:space="0" w:color="000000"/>
              <w:bottom w:val="single" w:sz="4" w:space="0" w:color="000000"/>
              <w:end w:val="single" w:sz="4" w:space="0" w:color="000000"/>
            </w:tcBorders>
          </w:tcPr>
          <w:p>
            <w:pPr>
              <w:pStyle w:val="Normal"/>
              <w:ind w:start="-363"/>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Liczba uczestniczek</w:t>
            </w:r>
          </w:p>
        </w:tc>
        <w:tc>
          <w:tcPr>
            <w:tcW w:w="2767" w:type="dxa"/>
            <w:gridSpan w:val="3"/>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r>
              <w:rPr>
                <w:rFonts w:cs="Calibri" w:ascii="Calibri" w:hAnsi="Calibri" w:asciiTheme="minorHAnsi" w:cstheme="minorHAnsi" w:hAnsiTheme="minorHAnsi"/>
                <w:color w:val="auto"/>
                <w:sz w:val="22"/>
                <w:szCs w:val="22"/>
              </w:rPr>
              <w:t>30</w:t>
            </w:r>
          </w:p>
        </w:tc>
        <w:tc>
          <w:tcPr>
            <w:tcW w:w="4163" w:type="dxa"/>
            <w:gridSpan w:val="4"/>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Formularze zgłoszeń, listy obecności</w:t>
            </w:r>
          </w:p>
        </w:tc>
      </w:tr>
      <w:tr>
        <w:trPr>
          <w:trHeight w:val="554" w:hRule="atLeast"/>
        </w:trPr>
        <w:tc>
          <w:tcPr>
            <w:tcW w:w="3873" w:type="dxa"/>
            <w:tcBorders>
              <w:top w:val="single" w:sz="4" w:space="0" w:color="000000"/>
              <w:start w:val="single" w:sz="4" w:space="0" w:color="000000"/>
              <w:bottom w:val="single" w:sz="4" w:space="0" w:color="000000"/>
              <w:end w:val="single" w:sz="4" w:space="0" w:color="000000"/>
            </w:tcBorders>
          </w:tcPr>
          <w:p>
            <w:pPr>
              <w:pStyle w:val="Normal"/>
              <w:ind w:start="-363"/>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Poprawa dobrostanu psychicznego</w:t>
            </w:r>
          </w:p>
        </w:tc>
        <w:tc>
          <w:tcPr>
            <w:tcW w:w="2767" w:type="dxa"/>
            <w:gridSpan w:val="3"/>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r>
              <w:rPr>
                <w:rFonts w:cs="Calibri" w:ascii="Calibri" w:hAnsi="Calibri" w:asciiTheme="minorHAnsi" w:cstheme="minorHAnsi" w:hAnsiTheme="minorHAnsi"/>
                <w:color w:val="auto"/>
                <w:sz w:val="22"/>
                <w:szCs w:val="22"/>
              </w:rPr>
              <w:t>min. 80% uczestniczek wskaże wzrost poczucia wsparcia</w:t>
            </w:r>
          </w:p>
        </w:tc>
        <w:tc>
          <w:tcPr>
            <w:tcW w:w="4163" w:type="dxa"/>
            <w:gridSpan w:val="4"/>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Ankiety ewaluacyjne</w:t>
            </w:r>
          </w:p>
        </w:tc>
      </w:tr>
      <w:tr>
        <w:trPr>
          <w:trHeight w:val="554" w:hRule="atLeast"/>
        </w:trPr>
        <w:tc>
          <w:tcPr>
            <w:tcW w:w="3873" w:type="dxa"/>
            <w:tcBorders>
              <w:top w:val="single" w:sz="4" w:space="0" w:color="000000"/>
              <w:start w:val="single" w:sz="4" w:space="0" w:color="000000"/>
              <w:bottom w:val="single" w:sz="4" w:space="0" w:color="000000"/>
              <w:end w:val="single" w:sz="4" w:space="0" w:color="000000"/>
            </w:tcBorders>
          </w:tcPr>
          <w:p>
            <w:pPr>
              <w:pStyle w:val="Normal"/>
              <w:ind w:start="-363"/>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LiL</w:t>
            </w:r>
          </w:p>
          <w:p>
            <w:pPr>
              <w:pStyle w:val="Normal"/>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Liczba utworzonych, ogólnodostępnych podcastów </w:t>
            </w:r>
          </w:p>
        </w:tc>
        <w:tc>
          <w:tcPr>
            <w:tcW w:w="2767" w:type="dxa"/>
            <w:gridSpan w:val="3"/>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cstheme="minorHAnsi" w:ascii="Calibri" w:hAnsi="Calibri"/>
                <w:color w:val="auto"/>
                <w:sz w:val="22"/>
                <w:szCs w:val="22"/>
              </w:rPr>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1</w:t>
            </w:r>
          </w:p>
        </w:tc>
        <w:tc>
          <w:tcPr>
            <w:tcW w:w="4163" w:type="dxa"/>
            <w:gridSpan w:val="4"/>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 xml:space="preserve"> </w:t>
            </w:r>
          </w:p>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Umieszczenie na stronie internetowej wnioskodawcy</w:t>
            </w:r>
          </w:p>
        </w:tc>
      </w:tr>
      <w:tr>
        <w:trPr>
          <w:trHeight w:val="554" w:hRule="atLeast"/>
        </w:trPr>
        <w:tc>
          <w:tcPr>
            <w:tcW w:w="3873" w:type="dxa"/>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Liczba wyświetleń podcastu</w:t>
            </w:r>
          </w:p>
        </w:tc>
        <w:tc>
          <w:tcPr>
            <w:tcW w:w="2767" w:type="dxa"/>
            <w:gridSpan w:val="3"/>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20 000</w:t>
            </w:r>
          </w:p>
        </w:tc>
        <w:tc>
          <w:tcPr>
            <w:tcW w:w="4163" w:type="dxa"/>
            <w:gridSpan w:val="4"/>
            <w:tcBorders>
              <w:top w:val="single" w:sz="4" w:space="0" w:color="000000"/>
              <w:start w:val="single" w:sz="4" w:space="0" w:color="000000"/>
              <w:bottom w:val="single" w:sz="4" w:space="0" w:color="000000"/>
              <w:end w:val="single" w:sz="4" w:space="0" w:color="000000"/>
            </w:tcBorders>
          </w:tcPr>
          <w:p>
            <w:pPr>
              <w:pStyle w:val="Normal"/>
              <w:jc w:val="both"/>
              <w:rPr>
                <w:rFonts w:ascii="Calibri" w:hAnsi="Calibri" w:cs="Calibri" w:asciiTheme="minorHAnsi" w:cstheme="minorHAnsi" w:hAnsiTheme="minorHAnsi"/>
                <w:color w:val="auto"/>
                <w:sz w:val="22"/>
                <w:szCs w:val="22"/>
              </w:rPr>
            </w:pPr>
            <w:r>
              <w:rPr>
                <w:rFonts w:cs="Calibri" w:ascii="Calibri" w:hAnsi="Calibri" w:asciiTheme="minorHAnsi" w:cstheme="minorHAnsi" w:hAnsiTheme="minorHAnsi"/>
                <w:color w:val="auto"/>
                <w:sz w:val="22"/>
                <w:szCs w:val="22"/>
              </w:rPr>
              <w:t>Statystyki ze strony</w:t>
            </w:r>
          </w:p>
        </w:tc>
      </w:tr>
    </w:tbl>
    <w:p>
      <w:pPr>
        <w:pStyle w:val="Normal"/>
        <w:widowControl w:val="false"/>
        <w:tabs>
          <w:tab w:val="clear" w:pos="720"/>
          <w:tab w:val="left" w:pos="5625" w:leader="none"/>
        </w:tabs>
        <w:jc w:val="both"/>
        <w:rPr>
          <w:rFonts w:ascii="Calibri" w:hAnsi="Calibri" w:cs="Calibri" w:asciiTheme="minorHAnsi" w:cstheme="minorHAnsi" w:hAnsiTheme="minorHAnsi"/>
          <w:color w:val="auto"/>
          <w:sz w:val="16"/>
          <w:szCs w:val="16"/>
        </w:rPr>
      </w:pPr>
      <w:r>
        <w:rPr>
          <w:rFonts w:cs="Calibri" w:cstheme="minorHAnsi" w:ascii="Calibri" w:hAnsi="Calibri"/>
          <w:color w:val="auto"/>
          <w:sz w:val="16"/>
          <w:szCs w:val="16"/>
        </w:rPr>
      </w:r>
    </w:p>
    <w:tbl>
      <w:tblPr>
        <w:tblW w:w="5000" w:type="pct"/>
        <w:jc w:val="start"/>
        <w:tblInd w:w="-719" w:type="dxa"/>
        <w:tblLayout w:type="fixed"/>
        <w:tblCellMar>
          <w:top w:w="0" w:type="dxa"/>
          <w:start w:w="0" w:type="dxa"/>
          <w:bottom w:w="0" w:type="dxa"/>
          <w:end w:w="0" w:type="dxa"/>
        </w:tblCellMar>
        <w:tblLook w:firstRow="1" w:noVBand="1" w:lastRow="0" w:firstColumn="1" w:lastColumn="0" w:noHBand="0" w:val="04a0"/>
      </w:tblPr>
      <w:tblGrid>
        <w:gridCol w:w="9212"/>
      </w:tblGrid>
      <w:tr>
        <w:trPr>
          <w:trHeight w:val="374" w:hRule="atLeast"/>
        </w:trPr>
        <w:tc>
          <w:tcPr>
            <w:tcW w:w="9212" w:type="dxa"/>
            <w:tcBorders>
              <w:top w:val="single" w:sz="8" w:space="0" w:color="000000"/>
              <w:start w:val="single" w:sz="8" w:space="0" w:color="000000"/>
              <w:bottom w:val="single" w:sz="8" w:space="0" w:color="000000"/>
              <w:end w:val="single" w:sz="8" w:space="0" w:color="000000"/>
            </w:tcBorders>
            <w:shd w:color="auto" w:fill="DDD9C3" w:val="clear"/>
            <w:vAlign w:val="center"/>
          </w:tcPr>
          <w:p>
            <w:pPr>
              <w:pStyle w:val="Normal"/>
              <w:ind w:hanging="283" w:start="317"/>
              <w:jc w:val="both"/>
              <w:rPr>
                <w:rFonts w:ascii="Calibri" w:hAnsi="Calibri" w:eastAsia="Arial" w:cs="Calibri" w:asciiTheme="minorHAnsi" w:cstheme="minorHAnsi" w:hAnsiTheme="minorHAnsi"/>
                <w:b/>
                <w:bCs/>
                <w:sz w:val="20"/>
                <w:szCs w:val="20"/>
              </w:rPr>
            </w:pPr>
            <w:r>
              <w:rPr>
                <w:rFonts w:cs="Calibri" w:ascii="Calibri" w:hAnsi="Calibri" w:asciiTheme="minorHAnsi" w:cstheme="minorHAnsi" w:hAnsiTheme="minorHAnsi"/>
                <w:b/>
                <w:color w:val="auto"/>
                <w:sz w:val="20"/>
                <w:szCs w:val="20"/>
              </w:rPr>
              <w:t>5. Krótka charakterystyka Oferenta, jego doświadczenia w realizacji działań planowanych w ofercie oraz zasobów, które będą wykorzystane w realizacji zadania</w:t>
            </w:r>
          </w:p>
        </w:tc>
      </w:tr>
      <w:tr>
        <w:trPr>
          <w:trHeight w:val="999" w:hRule="atLeast"/>
        </w:trPr>
        <w:tc>
          <w:tcPr>
            <w:tcW w:w="9212" w:type="dxa"/>
            <w:tcBorders>
              <w:top w:val="single" w:sz="8" w:space="0" w:color="000000"/>
              <w:start w:val="single" w:sz="8" w:space="0" w:color="000000"/>
              <w:bottom w:val="single" w:sz="4" w:space="0" w:color="000000"/>
              <w:end w:val="single" w:sz="8" w:space="0" w:color="000000"/>
            </w:tcBorders>
          </w:tcPr>
          <w:p>
            <w:pPr>
              <w:pStyle w:val="NormalWeb"/>
              <w:spacing w:before="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Fundacja Lokalny Działacz działa od 2021 roku, realizując inicjatywy społeczne, edukacyjne i rozwojowe na rzecz mieszkańców społeczności lokalnych, w tym powiatu legionowskiego. Fundacja organizuje warsztaty, spotkania oraz działania aktywizujące skierowane m.in. do kobiet, osób powracających na rynek pracy oraz osób w trudniejszych momentach życiowych. Wywodzi się z oddolnych inicjatyw społecznych realizowanych na terenie regionu i angażuje się w projekty wzmacniające kompetencje, integrację oraz aktywizację mieszkańców. Założyciele fundacji w ubiegłym roku realizowali Kampanię Społeczną "Terapia to NIE wstyd". Kampania Terapia to NIE WSTYD, ma na celu odczarowanie podejścia Polaków do psychoterapii. Statystyki w zakresie rozwodów, samobójstw, liczby osób żyjących samotnie, uzależnień w naszym kraju są nadal zatrważające. W chwili obecnej Fundacja rozpoczęła współpracę z Fundacją eFkropka, która od 15 lat zajmuje się zdrowiem psychicznych osób dorosłych. Projekt poprowadzi dwu osobowy zespół składający się z Edukatora oraz specjalisty. Fundacja do projektu ma zamiar zatrudnić jako Edukatora osobę która sama przeszła tego typu stratę, ponadto specjalizującą się w pracy z pacjentami na oddziale intensywnej terapii, będąca również certyfikowanym nauczycielem jogi, oraz współpracownikiem Fundacji eFkropka. Specjalista zatrudniony w projekcie jest psychoterapeutą, trenerem redukcji  strasu, praktykiem NVC (porozumienie bez przemocy) oraz couchem certyfikowanym przez International Coaching Federation. Specjalista będzie obecny na pierwszym i ostatnim spotkaniu każdej z grup. Obecność psychoterapeuty na pierwszym spotkaniu, pozwoli uczestniczką poznać mechanizmy działania człowieka po stracie. Ostatnie spotkanie ze specjalistą będzie poświęcone zamknięciu procesu i odpowiedzeniu na indywidualne pytania uczestniczek. Koordynatorem projektu będzie osoba, która ma wieloletnie doświadczenie w organizowaniu różnego rodzaju wydarzeń, realizacji i rozliczania dotacji zewnętrznych oraz współpracy z Jednostkami  Samorządu Terytorialnego i NGO.</w:t>
            </w:r>
          </w:p>
          <w:p>
            <w:pPr>
              <w:pStyle w:val="NormalWeb"/>
              <w:spacing w:before="28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Posiadane zasoby:</w:t>
            </w:r>
          </w:p>
          <w:p>
            <w:pPr>
              <w:pStyle w:val="NormalWeb"/>
              <w:numPr>
                <w:ilvl w:val="0"/>
                <w:numId w:val="1"/>
              </w:numPr>
              <w:spacing w:before="28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doświadczenie w realizacji warsztatów i spotkań grupowych,</w:t>
            </w:r>
          </w:p>
          <w:p>
            <w:pPr>
              <w:pStyle w:val="NormalWeb"/>
              <w:numPr>
                <w:ilvl w:val="0"/>
                <w:numId w:val="1"/>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zaplecze organizacyjne i promocyjne,</w:t>
            </w:r>
          </w:p>
          <w:p>
            <w:pPr>
              <w:pStyle w:val="NormalWeb"/>
              <w:numPr>
                <w:ilvl w:val="0"/>
                <w:numId w:val="1"/>
              </w:numPr>
              <w:spacing w:before="0" w:after="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dostęp do grup docelowych,</w:t>
            </w:r>
          </w:p>
          <w:p>
            <w:pPr>
              <w:pStyle w:val="NormalWeb"/>
              <w:numPr>
                <w:ilvl w:val="0"/>
                <w:numId w:val="1"/>
              </w:numPr>
              <w:spacing w:before="0" w:after="28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współpraca ze specjalistami.</w:t>
            </w:r>
          </w:p>
        </w:tc>
      </w:tr>
    </w:tbl>
    <w:p>
      <w:pPr>
        <w:pStyle w:val="Normal"/>
        <w:widowControl w:val="false"/>
        <w:jc w:val="both"/>
        <w:rPr>
          <w:rFonts w:ascii="Calibri" w:hAnsi="Calibri" w:cs="Calibri" w:asciiTheme="minorHAnsi" w:cstheme="minorHAnsi" w:hAnsiTheme="minorHAnsi"/>
          <w:b/>
          <w:bCs/>
          <w:color w:val="auto"/>
          <w:sz w:val="22"/>
          <w:szCs w:val="22"/>
        </w:rPr>
      </w:pPr>
      <w:r>
        <w:rPr>
          <w:rFonts w:cs="Calibri" w:cstheme="minorHAnsi" w:ascii="Calibri" w:hAnsi="Calibri"/>
          <w:b/>
          <w:bCs/>
          <w:color w:val="auto"/>
          <w:sz w:val="22"/>
          <w:szCs w:val="22"/>
        </w:rPr>
      </w:r>
    </w:p>
    <w:p>
      <w:pPr>
        <w:pStyle w:val="Normal"/>
        <w:widowControl w:val="false"/>
        <w:jc w:val="both"/>
        <w:rPr>
          <w:rFonts w:ascii="Calibri" w:hAnsi="Calibri" w:cs="Calibri" w:asciiTheme="minorHAnsi" w:cstheme="minorHAnsi" w:hAnsiTheme="minorHAnsi"/>
          <w:b/>
          <w:bCs/>
          <w:color w:val="auto"/>
          <w:sz w:val="22"/>
          <w:szCs w:val="22"/>
        </w:rPr>
      </w:pPr>
      <w:r>
        <w:rPr>
          <w:rFonts w:cs="Calibri" w:cstheme="minorHAnsi" w:ascii="Calibri" w:hAnsi="Calibri"/>
          <w:b/>
          <w:bCs/>
          <w:color w:val="auto"/>
          <w:sz w:val="22"/>
          <w:szCs w:val="22"/>
        </w:rPr>
      </w:r>
    </w:p>
    <w:p>
      <w:pPr>
        <w:pStyle w:val="Normal"/>
        <w:widowControl w:val="false"/>
        <w:ind w:hanging="284" w:start="284"/>
        <w:jc w:val="both"/>
        <w:rPr>
          <w:rFonts w:ascii="Calibri" w:hAnsi="Calibri" w:cs="Calibri" w:asciiTheme="minorHAnsi" w:cstheme="minorHAnsi" w:hAnsiTheme="minorHAnsi"/>
          <w:b/>
          <w:bCs/>
          <w:color w:val="auto"/>
          <w:sz w:val="22"/>
          <w:szCs w:val="22"/>
        </w:rPr>
      </w:pPr>
      <w:r>
        <w:rPr>
          <w:rFonts w:cs="Calibri" w:ascii="Calibri" w:hAnsi="Calibri" w:asciiTheme="minorHAnsi" w:cstheme="minorHAnsi" w:hAnsiTheme="minorHAnsi"/>
          <w:b/>
          <w:bCs/>
          <w:color w:val="auto"/>
          <w:sz w:val="22"/>
          <w:szCs w:val="22"/>
        </w:rPr>
        <w:t>IV.</w:t>
        <w:tab/>
        <w:t>Szacunkowa kalkulacja kosztów realizacji zadania publicznego</w:t>
      </w:r>
    </w:p>
    <w:p>
      <w:pPr>
        <w:pStyle w:val="Normal"/>
        <w:ind w:end="567"/>
        <w:rPr>
          <w:rFonts w:ascii="Calibri" w:hAnsi="Calibri" w:cs="Calibri" w:asciiTheme="minorHAnsi" w:cstheme="minorHAnsi" w:hAnsiTheme="minorHAnsi"/>
          <w:i/>
          <w:sz w:val="20"/>
        </w:rPr>
      </w:pPr>
      <w:r>
        <w:rPr>
          <w:rFonts w:cs="Calibri" w:cstheme="minorHAnsi" w:ascii="Calibri" w:hAnsi="Calibri"/>
          <w:i/>
          <w:sz w:val="20"/>
        </w:rPr>
      </w:r>
    </w:p>
    <w:tbl>
      <w:tblPr>
        <w:tblStyle w:val="Tabela-Siatka1"/>
        <w:tblW w:w="7654"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850"/>
        <w:gridCol w:w="3401"/>
        <w:gridCol w:w="1135"/>
        <w:gridCol w:w="1133"/>
        <w:gridCol w:w="1135"/>
      </w:tblGrid>
      <w:tr>
        <w:trPr>
          <w:trHeight w:val="562" w:hRule="atLeast"/>
        </w:trPr>
        <w:tc>
          <w:tcPr>
            <w:tcW w:w="850" w:type="dxa"/>
            <w:tcBorders/>
            <w:shd w:color="auto" w:fill="DDD9C3" w:themeFill="background2" w:themeFillShade="e6" w:val="clear"/>
          </w:tcPr>
          <w:p>
            <w:pPr>
              <w:pStyle w:val="Normal"/>
              <w:widowControl/>
              <w:spacing w:before="0" w:after="0"/>
              <w:jc w:val="center"/>
              <w:rPr>
                <w:rFonts w:cs="Calibri" w:cstheme="minorHAnsi"/>
                <w:b/>
                <w:sz w:val="20"/>
              </w:rPr>
            </w:pPr>
            <w:r>
              <w:rPr>
                <w:rFonts w:eastAsia="Calibri" w:cs="Calibri" w:ascii="Calibri" w:hAnsi="Calibri" w:cstheme="minorHAnsi"/>
                <w:b/>
                <w:kern w:val="0"/>
                <w:sz w:val="20"/>
                <w:lang w:val="pl-PL" w:eastAsia="en-US" w:bidi="ar-SA"/>
              </w:rPr>
              <w:t>Lp.</w:t>
            </w:r>
          </w:p>
        </w:tc>
        <w:tc>
          <w:tcPr>
            <w:tcW w:w="3401" w:type="dxa"/>
            <w:tcBorders/>
            <w:shd w:color="auto" w:fill="DDD9C3" w:themeFill="background2" w:themeFillShade="e6" w:val="clear"/>
          </w:tcPr>
          <w:p>
            <w:pPr>
              <w:pStyle w:val="Normal"/>
              <w:widowControl/>
              <w:spacing w:before="0" w:after="0"/>
              <w:jc w:val="center"/>
              <w:rPr>
                <w:rFonts w:cs="Calibri" w:cstheme="minorHAnsi"/>
                <w:b/>
                <w:sz w:val="20"/>
              </w:rPr>
            </w:pPr>
            <w:r>
              <w:rPr>
                <w:rFonts w:eastAsia="Calibri" w:cs="Calibri" w:ascii="Calibri" w:hAnsi="Calibri" w:cstheme="minorHAnsi"/>
                <w:b/>
                <w:kern w:val="0"/>
                <w:sz w:val="20"/>
                <w:lang w:val="pl-PL" w:eastAsia="en-US" w:bidi="ar-SA"/>
              </w:rPr>
              <w:t>Rodzaj kosztu</w:t>
            </w:r>
          </w:p>
        </w:tc>
        <w:tc>
          <w:tcPr>
            <w:tcW w:w="1135" w:type="dxa"/>
            <w:tcBorders/>
            <w:shd w:color="auto" w:fill="DDD9C3" w:themeFill="background2" w:themeFillShade="e6" w:val="clear"/>
          </w:tcPr>
          <w:p>
            <w:pPr>
              <w:pStyle w:val="Normal"/>
              <w:widowControl/>
              <w:spacing w:before="0" w:after="0"/>
              <w:jc w:val="center"/>
              <w:rPr>
                <w:rFonts w:cs="Calibri" w:cstheme="minorHAnsi"/>
                <w:b/>
                <w:sz w:val="20"/>
              </w:rPr>
            </w:pPr>
            <w:r>
              <w:rPr>
                <w:rFonts w:eastAsia="Calibri" w:cs="Calibri" w:ascii="Calibri" w:hAnsi="Calibri" w:cstheme="minorHAnsi"/>
                <w:b/>
                <w:kern w:val="0"/>
                <w:sz w:val="20"/>
                <w:lang w:val="pl-PL" w:eastAsia="en-US" w:bidi="ar-SA"/>
              </w:rPr>
              <w:t>Wartość PLN</w:t>
            </w:r>
          </w:p>
        </w:tc>
        <w:tc>
          <w:tcPr>
            <w:tcW w:w="1133" w:type="dxa"/>
            <w:tcBorders/>
            <w:shd w:color="auto" w:fill="DDD9C3" w:themeFill="background2" w:themeFillShade="e6" w:val="clear"/>
          </w:tcPr>
          <w:p>
            <w:pPr>
              <w:pStyle w:val="Normal"/>
              <w:widowControl/>
              <w:spacing w:before="0" w:after="0"/>
              <w:jc w:val="center"/>
              <w:rPr>
                <w:rFonts w:cs="Calibri" w:cstheme="minorHAnsi"/>
                <w:b/>
                <w:sz w:val="20"/>
              </w:rPr>
            </w:pPr>
            <w:r>
              <w:rPr>
                <w:rFonts w:eastAsia="Calibri" w:cs="Calibri" w:ascii="Calibri" w:hAnsi="Calibri" w:cstheme="minorHAnsi"/>
                <w:b/>
                <w:kern w:val="0"/>
                <w:sz w:val="20"/>
                <w:lang w:val="pl-PL" w:eastAsia="en-US" w:bidi="ar-SA"/>
              </w:rPr>
              <w:t>Z dotacji</w:t>
            </w:r>
          </w:p>
        </w:tc>
        <w:tc>
          <w:tcPr>
            <w:tcW w:w="1135" w:type="dxa"/>
            <w:tcBorders/>
            <w:shd w:color="auto" w:fill="DDD9C3" w:themeFill="background2" w:themeFillShade="e6" w:val="clear"/>
          </w:tcPr>
          <w:p>
            <w:pPr>
              <w:pStyle w:val="Normal"/>
              <w:widowControl/>
              <w:spacing w:before="0" w:after="0"/>
              <w:jc w:val="center"/>
              <w:rPr>
                <w:rFonts w:cs="Calibri" w:cstheme="minorHAnsi"/>
                <w:b/>
                <w:sz w:val="20"/>
              </w:rPr>
            </w:pPr>
            <w:r>
              <w:rPr>
                <w:rFonts w:eastAsia="Calibri" w:cs="Calibri" w:ascii="Calibri" w:hAnsi="Calibri" w:cstheme="minorHAnsi"/>
                <w:b/>
                <w:kern w:val="0"/>
                <w:sz w:val="20"/>
                <w:lang w:val="pl-PL" w:eastAsia="en-US" w:bidi="ar-SA"/>
              </w:rPr>
              <w:t>Z innych źródeł</w:t>
            </w:r>
          </w:p>
        </w:tc>
      </w:tr>
      <w:tr>
        <w:trPr/>
        <w:tc>
          <w:tcPr>
            <w:tcW w:w="850"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1.</w:t>
            </w:r>
          </w:p>
        </w:tc>
        <w:tc>
          <w:tcPr>
            <w:tcW w:w="3401"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Wynagrodzenie prowadzącego 2hx150 zł za godzinę = 300 zł za spotkanie x 14 spotkań</w:t>
            </w:r>
          </w:p>
        </w:tc>
        <w:tc>
          <w:tcPr>
            <w:tcW w:w="1135" w:type="dxa"/>
            <w:tcBorders/>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4200 zł</w:t>
            </w:r>
          </w:p>
        </w:tc>
        <w:tc>
          <w:tcPr>
            <w:tcW w:w="1133"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4200 zł</w:t>
            </w:r>
          </w:p>
        </w:tc>
        <w:tc>
          <w:tcPr>
            <w:tcW w:w="1135"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0 zł</w:t>
            </w:r>
          </w:p>
        </w:tc>
      </w:tr>
      <w:tr>
        <w:trPr/>
        <w:tc>
          <w:tcPr>
            <w:tcW w:w="850"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2.</w:t>
            </w:r>
          </w:p>
        </w:tc>
        <w:tc>
          <w:tcPr>
            <w:tcW w:w="3401"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Wynagrodzenie specjalisty</w:t>
            </w:r>
          </w:p>
        </w:tc>
        <w:tc>
          <w:tcPr>
            <w:tcW w:w="1135" w:type="dxa"/>
            <w:tcBorders/>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2000 zł</w:t>
            </w:r>
          </w:p>
        </w:tc>
        <w:tc>
          <w:tcPr>
            <w:tcW w:w="1133"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2000 zł</w:t>
            </w:r>
          </w:p>
        </w:tc>
        <w:tc>
          <w:tcPr>
            <w:tcW w:w="1135"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0 zł</w:t>
            </w:r>
          </w:p>
        </w:tc>
      </w:tr>
      <w:tr>
        <w:trPr/>
        <w:tc>
          <w:tcPr>
            <w:tcW w:w="850"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3.</w:t>
            </w:r>
          </w:p>
        </w:tc>
        <w:tc>
          <w:tcPr>
            <w:tcW w:w="3401"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Koordynacja projektu 40 zł/h x 40 godzin</w:t>
            </w:r>
          </w:p>
        </w:tc>
        <w:tc>
          <w:tcPr>
            <w:tcW w:w="1135" w:type="dxa"/>
            <w:tcBorders/>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1600 zł</w:t>
            </w:r>
          </w:p>
        </w:tc>
        <w:tc>
          <w:tcPr>
            <w:tcW w:w="1133"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1600 zł</w:t>
            </w:r>
          </w:p>
        </w:tc>
        <w:tc>
          <w:tcPr>
            <w:tcW w:w="1135"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0 zł</w:t>
            </w:r>
          </w:p>
        </w:tc>
      </w:tr>
      <w:tr>
        <w:trPr/>
        <w:tc>
          <w:tcPr>
            <w:tcW w:w="850"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4.</w:t>
            </w:r>
          </w:p>
        </w:tc>
        <w:tc>
          <w:tcPr>
            <w:tcW w:w="3401" w:type="dxa"/>
            <w:tcBorders/>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Nagranie i montaż podcastu (w tym wynajem studia podcastowego ze sprzętem)</w:t>
            </w:r>
          </w:p>
        </w:tc>
        <w:tc>
          <w:tcPr>
            <w:tcW w:w="1135" w:type="dxa"/>
            <w:tcBorders/>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3000 zł</w:t>
            </w:r>
          </w:p>
        </w:tc>
        <w:tc>
          <w:tcPr>
            <w:tcW w:w="1133"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2200 zł</w:t>
            </w:r>
          </w:p>
        </w:tc>
        <w:tc>
          <w:tcPr>
            <w:tcW w:w="1135" w:type="dxa"/>
            <w:tcBorders/>
            <w:shd w:color="auto" w:fill="BFBFBF" w:themeFill="background1" w:themeFillShade="bf" w:val="clear"/>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800 zł</w:t>
            </w:r>
          </w:p>
        </w:tc>
      </w:tr>
      <w:tr>
        <w:trPr/>
        <w:tc>
          <w:tcPr>
            <w:tcW w:w="4251" w:type="dxa"/>
            <w:gridSpan w:val="2"/>
            <w:tcBorders/>
            <w:shd w:color="auto" w:fill="DDD9C3" w:themeFill="background2" w:themeFillShade="e6" w:val="clear"/>
          </w:tcPr>
          <w:p>
            <w:pPr>
              <w:pStyle w:val="Normal"/>
              <w:widowControl/>
              <w:spacing w:before="0" w:after="0"/>
              <w:jc w:val="start"/>
              <w:rPr>
                <w:rFonts w:cs="Calibri" w:cstheme="minorHAnsi"/>
                <w:sz w:val="20"/>
              </w:rPr>
            </w:pPr>
            <w:r>
              <w:rPr>
                <w:rFonts w:eastAsia="Calibri" w:cs="Calibri" w:ascii="Calibri" w:hAnsi="Calibri" w:cstheme="minorHAnsi"/>
                <w:kern w:val="0"/>
                <w:sz w:val="20"/>
                <w:lang w:val="pl-PL" w:eastAsia="en-US" w:bidi="ar-SA"/>
              </w:rPr>
              <w:t>Suma wszystkich kosztów realizacji zadania</w:t>
            </w:r>
          </w:p>
        </w:tc>
        <w:tc>
          <w:tcPr>
            <w:tcW w:w="1135" w:type="dxa"/>
            <w:tcBorders/>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10 800 zł</w:t>
            </w:r>
          </w:p>
        </w:tc>
        <w:tc>
          <w:tcPr>
            <w:tcW w:w="1133" w:type="dxa"/>
            <w:tcBorders/>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10 000 zł</w:t>
            </w:r>
          </w:p>
        </w:tc>
        <w:tc>
          <w:tcPr>
            <w:tcW w:w="1135" w:type="dxa"/>
            <w:tcBorders/>
          </w:tcPr>
          <w:p>
            <w:pPr>
              <w:pStyle w:val="Normal"/>
              <w:widowControl/>
              <w:spacing w:before="0" w:after="0"/>
              <w:jc w:val="start"/>
              <w:rPr>
                <w:rFonts w:cs="Calibri" w:cstheme="minorHAnsi"/>
                <w:sz w:val="18"/>
                <w:szCs w:val="20"/>
              </w:rPr>
            </w:pPr>
            <w:r>
              <w:rPr>
                <w:rFonts w:eastAsia="Calibri" w:cs="Calibri" w:ascii="Calibri" w:hAnsi="Calibri" w:cstheme="minorHAnsi"/>
                <w:kern w:val="0"/>
                <w:sz w:val="18"/>
                <w:szCs w:val="20"/>
                <w:lang w:val="pl-PL" w:eastAsia="en-US" w:bidi="ar-SA"/>
              </w:rPr>
              <w:t>800 zł</w:t>
            </w:r>
          </w:p>
        </w:tc>
      </w:tr>
    </w:tbl>
    <w:p>
      <w:pPr>
        <w:pStyle w:val="Normal"/>
        <w:widowControl w:val="false"/>
        <w:ind w:hanging="284" w:start="284"/>
        <w:jc w:val="both"/>
        <w:rPr>
          <w:rFonts w:ascii="Calibri" w:hAnsi="Calibri" w:cs="Calibri" w:asciiTheme="minorHAnsi" w:cstheme="minorHAnsi" w:hAnsiTheme="minorHAnsi"/>
          <w:b/>
          <w:bCs/>
          <w:color w:val="auto"/>
          <w:sz w:val="22"/>
          <w:szCs w:val="22"/>
        </w:rPr>
      </w:pPr>
      <w:r>
        <w:rPr>
          <w:rFonts w:cs="Calibri" w:cstheme="minorHAnsi" w:ascii="Calibri" w:hAnsi="Calibri"/>
          <w:b/>
          <w:bCs/>
          <w:color w:val="auto"/>
          <w:sz w:val="22"/>
          <w:szCs w:val="22"/>
        </w:rPr>
      </w:r>
    </w:p>
    <w:p>
      <w:pPr>
        <w:pStyle w:val="Normal"/>
        <w:widowControl w:val="false"/>
        <w:ind w:hanging="284" w:start="284"/>
        <w:jc w:val="both"/>
        <w:rPr>
          <w:rFonts w:ascii="Calibri" w:hAnsi="Calibri" w:cs="Calibri" w:asciiTheme="minorHAnsi" w:cstheme="minorHAnsi" w:hAnsiTheme="minorHAnsi"/>
          <w:b/>
          <w:bCs/>
          <w:color w:val="auto"/>
          <w:sz w:val="22"/>
          <w:szCs w:val="22"/>
        </w:rPr>
      </w:pPr>
      <w:r>
        <w:rPr>
          <w:rFonts w:cs="Calibri" w:ascii="Calibri" w:hAnsi="Calibri" w:asciiTheme="minorHAnsi" w:cstheme="minorHAnsi" w:hAnsiTheme="minorHAnsi"/>
          <w:b/>
          <w:bCs/>
          <w:color w:val="auto"/>
          <w:sz w:val="22"/>
          <w:szCs w:val="22"/>
        </w:rPr>
        <w:t>V.</w:t>
        <w:tab/>
        <w:t>Oświadczenia</w:t>
      </w:r>
    </w:p>
    <w:p>
      <w:pPr>
        <w:pStyle w:val="Normal"/>
        <w:widowControl w:val="false"/>
        <w:jc w:val="both"/>
        <w:rPr>
          <w:rFonts w:ascii="Calibri" w:hAnsi="Calibri" w:cs="Calibri" w:asciiTheme="minorHAnsi" w:cstheme="minorHAnsi" w:hAnsiTheme="minorHAnsi"/>
          <w:color w:val="auto"/>
          <w:sz w:val="18"/>
          <w:szCs w:val="18"/>
        </w:rPr>
      </w:pPr>
      <w:r>
        <w:rPr>
          <w:rFonts w:cs="Calibri" w:cstheme="minorHAnsi" w:ascii="Calibri" w:hAnsi="Calibri"/>
          <w:color w:val="auto"/>
          <w:sz w:val="18"/>
          <w:szCs w:val="18"/>
        </w:rPr>
      </w:r>
    </w:p>
    <w:p>
      <w:pPr>
        <w:pStyle w:val="Normal"/>
        <w:widowControl w:val="false"/>
        <w:jc w:val="both"/>
        <w:rPr>
          <w:rFonts w:ascii="Calibri" w:hAnsi="Calibri" w:cs="Calibri" w:asciiTheme="minorHAnsi" w:cstheme="minorHAnsi" w:hAnsiTheme="minorHAnsi"/>
          <w:color w:val="auto"/>
          <w:sz w:val="18"/>
          <w:szCs w:val="18"/>
        </w:rPr>
      </w:pPr>
      <w:r>
        <w:rPr>
          <w:rFonts w:cs="Calibri" w:ascii="Calibri" w:hAnsi="Calibri" w:asciiTheme="minorHAnsi" w:cstheme="minorHAnsi" w:hAnsiTheme="minorHAnsi"/>
          <w:color w:val="auto"/>
          <w:sz w:val="18"/>
          <w:szCs w:val="18"/>
        </w:rPr>
        <w:t>Oświadczam(-my), że:</w:t>
      </w:r>
    </w:p>
    <w:p>
      <w:pPr>
        <w:pStyle w:val="Normal"/>
        <w:widowControl w:val="false"/>
        <w:jc w:val="both"/>
        <w:rPr>
          <w:rFonts w:ascii="Calibri" w:hAnsi="Calibri" w:cs="Calibri" w:asciiTheme="minorHAnsi" w:cstheme="minorHAnsi" w:hAnsiTheme="minorHAnsi"/>
          <w:color w:val="auto"/>
          <w:sz w:val="18"/>
          <w:szCs w:val="18"/>
        </w:rPr>
      </w:pPr>
      <w:r>
        <w:rPr>
          <w:rFonts w:cs="Calibri" w:cstheme="minorHAnsi" w:ascii="Calibri" w:hAnsi="Calibri"/>
          <w:color w:val="auto"/>
          <w:sz w:val="18"/>
          <w:szCs w:val="18"/>
        </w:rPr>
      </w:r>
    </w:p>
    <w:p>
      <w:pPr>
        <w:pStyle w:val="Normal"/>
        <w:widowControl w:val="false"/>
        <w:tabs>
          <w:tab w:val="clear" w:pos="720"/>
          <w:tab w:val="left" w:pos="284" w:leader="none"/>
        </w:tabs>
        <w:ind w:hanging="284" w:start="284"/>
        <w:jc w:val="both"/>
        <w:rPr>
          <w:rFonts w:ascii="Calibri" w:hAnsi="Calibri" w:cs="Calibri" w:asciiTheme="minorHAnsi" w:cstheme="minorHAnsi" w:hAnsiTheme="minorHAnsi"/>
          <w:color w:val="auto"/>
          <w:sz w:val="18"/>
          <w:szCs w:val="18"/>
        </w:rPr>
      </w:pPr>
      <w:r>
        <mc:AlternateContent>
          <mc:Choice Requires="wps">
            <w:drawing>
              <wp:anchor distT="0" distB="22860" distL="0" distR="34290" simplePos="0" relativeHeight="6" behindDoc="0" locked="0" layoutInCell="1" allowOverlap="1" wp14:anchorId="5F9053A8">
                <wp:simplePos x="0" y="0"/>
                <wp:positionH relativeFrom="column">
                  <wp:posOffset>585470</wp:posOffset>
                </wp:positionH>
                <wp:positionV relativeFrom="paragraph">
                  <wp:posOffset>199390</wp:posOffset>
                </wp:positionV>
                <wp:extent cx="327660" cy="15240"/>
                <wp:effectExtent l="5080" t="5080" r="5080" b="5080"/>
                <wp:wrapNone/>
                <wp:docPr id="1" name="Łącznik prosty 5"/>
                <a:graphic xmlns:a="http://schemas.openxmlformats.org/drawingml/2006/main">
                  <a:graphicData uri="http://schemas.microsoft.com/office/word/2010/wordprocessingShape">
                    <wps:wsp>
                      <wps:cNvSpPr/>
                      <wps:spPr>
                        <a:xfrm flipV="1">
                          <a:off x="0" y="0"/>
                          <a:ext cx="327600" cy="1512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46.1pt,15.7pt" to="71.85pt,16.85pt" stroked="t" o:allowincell="f" style="position:absolute;flip:y" wp14:anchorId="5F9053A8">
                <v:stroke color="black" weight="9360" joinstyle="round" endcap="flat"/>
                <v:fill o:detectmouseclick="t" on="false"/>
                <w10:wrap type="none"/>
              </v:line>
            </w:pict>
          </mc:Fallback>
        </mc:AlternateContent>
      </w:r>
      <w:r>
        <w:rPr>
          <w:rFonts w:cs="Calibri" w:ascii="Calibri" w:hAnsi="Calibri" w:asciiTheme="minorHAnsi" w:cstheme="minorHAnsi" w:hAnsiTheme="minorHAnsi"/>
          <w:color w:val="auto"/>
          <w:sz w:val="18"/>
          <w:szCs w:val="18"/>
        </w:rPr>
        <w:t>1)</w:t>
        <w:tab/>
        <w:t xml:space="preserve">proponowane zadanie publiczne będzie realizowane wyłącznie w zakresie działalności pożytku publicznego </w:t>
        <w:br/>
        <w:t>oferenta(-tów);</w:t>
      </w:r>
    </w:p>
    <w:p>
      <w:pPr>
        <w:pStyle w:val="Normal"/>
        <w:widowControl w:val="false"/>
        <w:tabs>
          <w:tab w:val="clear" w:pos="720"/>
          <w:tab w:val="left" w:pos="284" w:leader="none"/>
        </w:tabs>
        <w:ind w:hanging="284" w:start="284"/>
        <w:jc w:val="both"/>
        <w:rPr>
          <w:rFonts w:ascii="Calibri" w:hAnsi="Calibri" w:cs="Calibri" w:asciiTheme="minorHAnsi" w:cstheme="minorHAnsi" w:hAnsiTheme="minorHAnsi"/>
          <w:color w:val="auto"/>
          <w:sz w:val="18"/>
          <w:szCs w:val="18"/>
        </w:rPr>
      </w:pPr>
      <w:r>
        <w:rPr>
          <w:rFonts w:cs="Calibri" w:ascii="Calibri" w:hAnsi="Calibri" w:asciiTheme="minorHAnsi" w:cstheme="minorHAnsi" w:hAnsiTheme="minorHAnsi"/>
          <w:color w:val="auto"/>
          <w:sz w:val="18"/>
          <w:szCs w:val="18"/>
        </w:rPr>
        <w:t>2)</w:t>
        <w:tab/>
        <w:t xml:space="preserve">pobieranie świadczeń pieniężnych będzie się odbywać wyłącznie w ramach prowadzonej odpłatnej działalności pożytku publicznego; </w:t>
      </w:r>
    </w:p>
    <w:p>
      <w:pPr>
        <w:pStyle w:val="Normal"/>
        <w:widowControl w:val="false"/>
        <w:tabs>
          <w:tab w:val="clear" w:pos="720"/>
          <w:tab w:val="left" w:pos="284" w:leader="none"/>
        </w:tabs>
        <w:ind w:hanging="284" w:start="284"/>
        <w:jc w:val="both"/>
        <w:rPr>
          <w:rFonts w:ascii="Calibri" w:hAnsi="Calibri" w:cs="Calibri" w:asciiTheme="minorHAnsi" w:cstheme="minorHAnsi" w:hAnsiTheme="minorHAnsi"/>
          <w:color w:val="auto"/>
          <w:sz w:val="18"/>
          <w:szCs w:val="18"/>
        </w:rPr>
      </w:pPr>
      <w:r>
        <mc:AlternateContent>
          <mc:Choice Requires="wps">
            <w:drawing>
              <wp:anchor distT="0" distB="30480" distL="0" distR="22860" simplePos="0" relativeHeight="2" behindDoc="0" locked="0" layoutInCell="1" allowOverlap="1" wp14:anchorId="0387A21E">
                <wp:simplePos x="0" y="0"/>
                <wp:positionH relativeFrom="column">
                  <wp:posOffset>676910</wp:posOffset>
                </wp:positionH>
                <wp:positionV relativeFrom="paragraph">
                  <wp:posOffset>75565</wp:posOffset>
                </wp:positionV>
                <wp:extent cx="396240" cy="7620"/>
                <wp:effectExtent l="5080" t="5080" r="5080" b="5080"/>
                <wp:wrapNone/>
                <wp:docPr id="2" name="Łącznik prosty 1"/>
                <a:graphic xmlns:a="http://schemas.openxmlformats.org/drawingml/2006/main">
                  <a:graphicData uri="http://schemas.microsoft.com/office/word/2010/wordprocessingShape">
                    <wps:wsp>
                      <wps:cNvSpPr/>
                      <wps:spPr>
                        <a:xfrm>
                          <a:off x="0" y="0"/>
                          <a:ext cx="396360" cy="75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53.3pt,5.95pt" to="84.45pt,6.5pt" stroked="t" o:allowincell="f" style="position:absolute" wp14:anchorId="0387A21E">
                <v:stroke color="black" weight="9360" joinstyle="round" endcap="flat"/>
                <v:fill o:detectmouseclick="t" on="false"/>
                <w10:wrap type="none"/>
              </v:line>
            </w:pict>
          </mc:Fallback>
        </mc:AlternateContent>
        <mc:AlternateContent>
          <mc:Choice Requires="wps">
            <w:drawing>
              <wp:anchor distT="0" distB="30480" distL="0" distR="22860" simplePos="0" relativeHeight="3" behindDoc="0" locked="0" layoutInCell="1" allowOverlap="1" wp14:anchorId="4C8E4C27">
                <wp:simplePos x="0" y="0"/>
                <wp:positionH relativeFrom="column">
                  <wp:posOffset>3221990</wp:posOffset>
                </wp:positionH>
                <wp:positionV relativeFrom="paragraph">
                  <wp:posOffset>67945</wp:posOffset>
                </wp:positionV>
                <wp:extent cx="396240" cy="7620"/>
                <wp:effectExtent l="5080" t="5080" r="5080" b="5080"/>
                <wp:wrapNone/>
                <wp:docPr id="3" name="Łącznik prosty 2"/>
                <a:graphic xmlns:a="http://schemas.openxmlformats.org/drawingml/2006/main">
                  <a:graphicData uri="http://schemas.microsoft.com/office/word/2010/wordprocessingShape">
                    <wps:wsp>
                      <wps:cNvSpPr/>
                      <wps:spPr>
                        <a:xfrm>
                          <a:off x="0" y="0"/>
                          <a:ext cx="396360" cy="75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253.7pt,5.35pt" to="284.85pt,5.9pt" stroked="t" o:allowincell="f" style="position:absolute" wp14:anchorId="4C8E4C27">
                <v:stroke color="black" weight="9360" joinstyle="round" endcap="flat"/>
                <v:fill o:detectmouseclick="t" on="false"/>
                <w10:wrap type="none"/>
              </v:line>
            </w:pict>
          </mc:Fallback>
        </mc:AlternateContent>
      </w:r>
      <w:r>
        <w:rPr>
          <w:rFonts w:cs="Calibri" w:ascii="Calibri" w:hAnsi="Calibri" w:asciiTheme="minorHAnsi" w:cstheme="minorHAnsi" w:hAnsiTheme="minorHAnsi"/>
          <w:color w:val="auto"/>
          <w:sz w:val="18"/>
          <w:szCs w:val="18"/>
        </w:rPr>
        <w:t>3)</w:t>
        <w:tab/>
        <w:t>oferent* / oferenci* składający niniejszą ofertę nie zalega(-ją)* / zalega(-ją)* z opłacaniem należności z tytułu zobowiązań podatkowych;</w:t>
      </w:r>
    </w:p>
    <w:p>
      <w:pPr>
        <w:pStyle w:val="Normal"/>
        <w:widowControl w:val="false"/>
        <w:tabs>
          <w:tab w:val="clear" w:pos="720"/>
          <w:tab w:val="left" w:pos="284" w:leader="none"/>
        </w:tabs>
        <w:ind w:hanging="284" w:start="284"/>
        <w:jc w:val="both"/>
        <w:rPr>
          <w:rFonts w:ascii="Calibri" w:hAnsi="Calibri" w:cs="Calibri" w:asciiTheme="minorHAnsi" w:cstheme="minorHAnsi" w:hAnsiTheme="minorHAnsi"/>
          <w:color w:val="auto"/>
          <w:sz w:val="18"/>
          <w:szCs w:val="18"/>
        </w:rPr>
      </w:pPr>
      <w:r>
        <mc:AlternateContent>
          <mc:Choice Requires="wps">
            <w:drawing>
              <wp:anchor distT="0" distB="30480" distL="0" distR="22860" simplePos="0" relativeHeight="4" behindDoc="0" locked="0" layoutInCell="1" allowOverlap="1" wp14:anchorId="13DD9B06">
                <wp:simplePos x="0" y="0"/>
                <wp:positionH relativeFrom="column">
                  <wp:posOffset>3275330</wp:posOffset>
                </wp:positionH>
                <wp:positionV relativeFrom="paragraph">
                  <wp:posOffset>78105</wp:posOffset>
                </wp:positionV>
                <wp:extent cx="396240" cy="7620"/>
                <wp:effectExtent l="5080" t="5080" r="5080" b="5080"/>
                <wp:wrapNone/>
                <wp:docPr id="4" name="Łącznik prosty 3"/>
                <a:graphic xmlns:a="http://schemas.openxmlformats.org/drawingml/2006/main">
                  <a:graphicData uri="http://schemas.microsoft.com/office/word/2010/wordprocessingShape">
                    <wps:wsp>
                      <wps:cNvSpPr/>
                      <wps:spPr>
                        <a:xfrm>
                          <a:off x="0" y="0"/>
                          <a:ext cx="396360" cy="75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257.9pt,6.15pt" to="289.05pt,6.7pt" stroked="t" o:allowincell="f" style="position:absolute" wp14:anchorId="13DD9B06">
                <v:stroke color="black" weight="9360" joinstyle="round" endcap="flat"/>
                <v:fill o:detectmouseclick="t" on="false"/>
                <w10:wrap type="none"/>
              </v:line>
            </w:pict>
          </mc:Fallback>
        </mc:AlternateContent>
        <mc:AlternateContent>
          <mc:Choice Requires="wps">
            <w:drawing>
              <wp:anchor distT="0" distB="34290" distL="0" distR="19050" simplePos="0" relativeHeight="7" behindDoc="0" locked="0" layoutInCell="1" allowOverlap="1" wp14:anchorId="30ECE196">
                <wp:simplePos x="0" y="0"/>
                <wp:positionH relativeFrom="column">
                  <wp:posOffset>661670</wp:posOffset>
                </wp:positionH>
                <wp:positionV relativeFrom="paragraph">
                  <wp:posOffset>62865</wp:posOffset>
                </wp:positionV>
                <wp:extent cx="419100" cy="22860"/>
                <wp:effectExtent l="5080" t="5080" r="5080" b="5080"/>
                <wp:wrapNone/>
                <wp:docPr id="5" name="Łącznik prosty 6"/>
                <a:graphic xmlns:a="http://schemas.openxmlformats.org/drawingml/2006/main">
                  <a:graphicData uri="http://schemas.microsoft.com/office/word/2010/wordprocessingShape">
                    <wps:wsp>
                      <wps:cNvSpPr/>
                      <wps:spPr>
                        <a:xfrm flipV="1">
                          <a:off x="0" y="0"/>
                          <a:ext cx="419040" cy="2304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52.1pt,4.95pt" to="85.05pt,6.7pt" stroked="t" o:allowincell="f" style="position:absolute;flip:y" wp14:anchorId="30ECE196">
                <v:stroke color="black" weight="9360" joinstyle="round" endcap="flat"/>
                <v:fill o:detectmouseclick="t" on="false"/>
                <w10:wrap type="none"/>
              </v:line>
            </w:pict>
          </mc:Fallback>
        </mc:AlternateContent>
      </w:r>
      <w:r>
        <w:rPr>
          <w:rFonts w:cs="Calibri" w:ascii="Calibri" w:hAnsi="Calibri" w:asciiTheme="minorHAnsi" w:cstheme="minorHAnsi" w:hAnsiTheme="minorHAnsi"/>
          <w:color w:val="auto"/>
          <w:sz w:val="18"/>
          <w:szCs w:val="18"/>
        </w:rPr>
        <w:t>4) oferent* / oferenci* składający niniejszą ofertę nie zalega(-ją)* / zalega(-ją)* z opłacaniem należności z tytułu składek na ubezpieczenia społeczne;</w:t>
      </w:r>
    </w:p>
    <w:p>
      <w:pPr>
        <w:pStyle w:val="Normal"/>
        <w:widowControl w:val="false"/>
        <w:tabs>
          <w:tab w:val="clear" w:pos="720"/>
          <w:tab w:val="left" w:pos="284" w:leader="none"/>
        </w:tabs>
        <w:ind w:hanging="284" w:start="284"/>
        <w:jc w:val="both"/>
        <w:rPr>
          <w:rFonts w:ascii="Calibri" w:hAnsi="Calibri" w:cs="Calibri" w:asciiTheme="minorHAnsi" w:cstheme="minorHAnsi" w:hAnsiTheme="minorHAnsi"/>
          <w:color w:val="auto"/>
          <w:sz w:val="18"/>
          <w:szCs w:val="18"/>
        </w:rPr>
      </w:pPr>
      <w:r>
        <mc:AlternateContent>
          <mc:Choice Requires="wps">
            <w:drawing>
              <wp:anchor distT="0" distB="30480" distL="0" distR="19050" simplePos="0" relativeHeight="5" behindDoc="0" locked="0" layoutInCell="1" allowOverlap="1" wp14:anchorId="7BAC89C8">
                <wp:simplePos x="0" y="0"/>
                <wp:positionH relativeFrom="column">
                  <wp:posOffset>4235450</wp:posOffset>
                </wp:positionH>
                <wp:positionV relativeFrom="paragraph">
                  <wp:posOffset>88900</wp:posOffset>
                </wp:positionV>
                <wp:extent cx="1181100" cy="7620"/>
                <wp:effectExtent l="5080" t="5080" r="5080" b="5080"/>
                <wp:wrapNone/>
                <wp:docPr id="6" name="Łącznik prosty 4"/>
                <a:graphic xmlns:a="http://schemas.openxmlformats.org/drawingml/2006/main">
                  <a:graphicData uri="http://schemas.microsoft.com/office/word/2010/wordprocessingShape">
                    <wps:wsp>
                      <wps:cNvSpPr/>
                      <wps:spPr>
                        <a:xfrm flipV="1">
                          <a:off x="0" y="0"/>
                          <a:ext cx="1181160" cy="75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id="shape_0" from="333.5pt,7pt" to="426.45pt,7.55pt" stroked="t" o:allowincell="f" style="position:absolute;flip:y" wp14:anchorId="7BAC89C8">
                <v:stroke color="black" weight="9360" joinstyle="round" endcap="flat"/>
                <v:fill o:detectmouseclick="t" on="false"/>
                <w10:wrap type="none"/>
              </v:line>
            </w:pict>
          </mc:Fallback>
        </mc:AlternateContent>
      </w:r>
      <w:r>
        <w:rPr>
          <w:rFonts w:cs="Calibri" w:ascii="Calibri" w:hAnsi="Calibri" w:asciiTheme="minorHAnsi" w:cstheme="minorHAnsi" w:hAnsiTheme="minorHAnsi"/>
          <w:color w:val="auto"/>
          <w:sz w:val="18"/>
          <w:szCs w:val="18"/>
        </w:rPr>
        <w:t>5)</w:t>
        <w:tab/>
        <w:t>dane zawarte w części II niniejszej oferty są zgodne z Krajowym Rejestrem Sądowym* / inną właściwą ewidencją*;</w:t>
      </w:r>
    </w:p>
    <w:p>
      <w:pPr>
        <w:pStyle w:val="Normal"/>
        <w:widowControl w:val="false"/>
        <w:tabs>
          <w:tab w:val="clear" w:pos="720"/>
          <w:tab w:val="left" w:pos="284" w:leader="none"/>
        </w:tabs>
        <w:ind w:hanging="284" w:start="284"/>
        <w:jc w:val="both"/>
        <w:rPr>
          <w:rFonts w:ascii="Calibri" w:hAnsi="Calibri" w:cs="Calibri" w:asciiTheme="minorHAnsi" w:cstheme="minorHAnsi" w:hAnsiTheme="minorHAnsi"/>
          <w:color w:val="auto"/>
          <w:sz w:val="18"/>
          <w:szCs w:val="18"/>
        </w:rPr>
      </w:pPr>
      <w:r>
        <w:rPr>
          <w:rFonts w:cs="Calibri" w:ascii="Calibri" w:hAnsi="Calibri" w:asciiTheme="minorHAnsi" w:cstheme="minorHAnsi" w:hAnsiTheme="minorHAnsi"/>
          <w:color w:val="auto"/>
          <w:sz w:val="18"/>
          <w:szCs w:val="18"/>
        </w:rPr>
        <w:t>6)</w:t>
        <w:tab/>
        <w:t>wszystkie informacje podane w ofercie oraz załącznikach są zgodne z aktualnym stanem prawnym i faktycznym;</w:t>
      </w:r>
    </w:p>
    <w:p>
      <w:pPr>
        <w:pStyle w:val="Normal"/>
        <w:widowControl w:val="false"/>
        <w:ind w:hanging="284" w:start="284"/>
        <w:jc w:val="both"/>
        <w:rPr>
          <w:rFonts w:ascii="Calibri" w:hAnsi="Calibri" w:cs="Calibri" w:asciiTheme="minorHAnsi" w:cstheme="minorHAnsi" w:hAnsiTheme="minorHAnsi"/>
          <w:color w:val="auto"/>
          <w:sz w:val="18"/>
          <w:szCs w:val="18"/>
        </w:rPr>
      </w:pPr>
      <w:r>
        <w:rPr>
          <w:rFonts w:cs="Calibri" w:ascii="Calibri" w:hAnsi="Calibri" w:asciiTheme="minorHAnsi" w:cstheme="minorHAnsi" w:hAnsiTheme="minorHAnsi"/>
          <w:color w:val="auto"/>
          <w:sz w:val="18"/>
          <w:szCs w:val="18"/>
        </w:rPr>
        <w:t>7)</w:t>
        <w:tab/>
        <w:t>w zakresie związanym ze składaniem ofert, w tym z gromadzeniem, przetwarzaniem i przekazywaniem danych osobowych, a także wprowadzaniem ich do systemów informatycznych, osoby, których dotyczą te dane, złożyły stosowne oświadczenia zgodnie z przepisami o ochronie danych osobowych.</w:t>
      </w:r>
    </w:p>
    <w:p>
      <w:pPr>
        <w:pStyle w:val="Normal"/>
        <w:widowControl w:val="false"/>
        <w:ind w:hanging="284" w:start="284"/>
        <w:jc w:val="both"/>
        <w:rPr>
          <w:rFonts w:ascii="Calibri" w:hAnsi="Calibri" w:cs="Calibri" w:asciiTheme="minorHAnsi" w:cstheme="minorHAnsi" w:hAnsiTheme="minorHAnsi"/>
          <w:color w:val="auto"/>
          <w:sz w:val="18"/>
          <w:szCs w:val="18"/>
        </w:rPr>
      </w:pPr>
      <w:r>
        <w:rPr>
          <w:rFonts w:cs="Calibri" w:cstheme="minorHAnsi" w:ascii="Calibri" w:hAnsi="Calibri"/>
          <w:color w:val="auto"/>
          <w:sz w:val="18"/>
          <w:szCs w:val="18"/>
        </w:rPr>
      </w:r>
    </w:p>
    <w:p>
      <w:pPr>
        <w:pStyle w:val="Normal"/>
        <w:widowControl w:val="false"/>
        <w:tabs>
          <w:tab w:val="clear" w:pos="720"/>
          <w:tab w:val="left" w:pos="284" w:leader="none"/>
        </w:tabs>
        <w:ind w:hanging="284" w:start="284"/>
        <w:jc w:val="both"/>
        <w:rPr>
          <w:rFonts w:ascii="Calibri" w:hAnsi="Calibri" w:cs="Calibri" w:asciiTheme="minorHAnsi" w:cstheme="minorHAnsi" w:hAnsiTheme="minorHAnsi"/>
          <w:color w:val="auto"/>
          <w:sz w:val="20"/>
          <w:szCs w:val="20"/>
        </w:rPr>
      </w:pPr>
      <w:r>
        <w:rPr>
          <w:rFonts w:cs="Calibri" w:cstheme="minorHAnsi" w:ascii="Calibri" w:hAnsi="Calibri"/>
          <w:color w:val="auto"/>
          <w:sz w:val="20"/>
          <w:szCs w:val="20"/>
        </w:rPr>
      </w:r>
    </w:p>
    <w:p>
      <w:pPr>
        <w:pStyle w:val="Normal"/>
        <w:widowControl w:val="false"/>
        <w:tabs>
          <w:tab w:val="clear" w:pos="720"/>
          <w:tab w:val="right" w:pos="9540" w:leader="none"/>
        </w:tabs>
        <w:rPr>
          <w:rFonts w:ascii="Calibri" w:hAnsi="Calibri" w:cs="Calibri" w:asciiTheme="minorHAnsi" w:cstheme="minorHAnsi" w:hAnsiTheme="minorHAnsi"/>
          <w:color w:val="auto"/>
          <w:sz w:val="20"/>
          <w:szCs w:val="20"/>
        </w:rPr>
      </w:pPr>
      <w:r>
        <w:rPr>
          <w:rFonts w:cs="Calibri" w:ascii="Calibri" w:hAnsi="Calibri" w:asciiTheme="minorHAnsi" w:cstheme="minorHAnsi" w:hAnsiTheme="minorHAnsi"/>
          <w:color w:val="auto"/>
          <w:sz w:val="20"/>
          <w:szCs w:val="20"/>
        </w:rPr>
        <w:t xml:space="preserve">Patrycja Dubaniewicz                                 </w:t>
      </w:r>
      <w:r>
        <w:rPr>
          <w:rFonts w:cs="Calibri" w:ascii="Calibri" w:hAnsi="Calibri" w:asciiTheme="minorHAnsi" w:cstheme="minorHAnsi" w:hAnsiTheme="minorHAnsi"/>
          <w:color w:val="auto"/>
          <w:sz w:val="20"/>
          <w:szCs w:val="20"/>
        </w:rPr>
        <w:t xml:space="preserve">                                                 Data </w:t>
      </w:r>
      <w:r>
        <w:rPr>
          <w:rFonts w:cs="Calibri" w:ascii="Calibri" w:hAnsi="Calibri" w:asciiTheme="minorHAnsi" w:cstheme="minorHAnsi" w:hAnsiTheme="minorHAnsi"/>
          <w:color w:val="auto"/>
          <w:sz w:val="20"/>
          <w:szCs w:val="20"/>
        </w:rPr>
        <w:t>06.03.2026 r.</w:t>
      </w:r>
    </w:p>
    <w:p>
      <w:pPr>
        <w:pStyle w:val="Normal"/>
        <w:widowControl w:val="false"/>
        <w:tabs>
          <w:tab w:val="clear" w:pos="720"/>
          <w:tab w:val="right" w:pos="9540" w:leader="none"/>
        </w:tabs>
        <w:rPr>
          <w:rFonts w:ascii="Calibri" w:hAnsi="Calibri" w:cs="Calibri" w:asciiTheme="minorHAnsi" w:cstheme="minorHAnsi" w:hAnsiTheme="minorHAnsi"/>
          <w:color w:val="auto"/>
          <w:sz w:val="20"/>
          <w:szCs w:val="20"/>
        </w:rPr>
      </w:pPr>
      <w:r>
        <w:rPr>
          <w:rFonts w:cs="Calibri" w:ascii="Calibri" w:hAnsi="Calibri" w:asciiTheme="minorHAnsi" w:cstheme="minorHAnsi" w:hAnsiTheme="minorHAnsi"/>
          <w:color w:val="auto"/>
          <w:sz w:val="20"/>
          <w:szCs w:val="20"/>
        </w:rPr>
        <w:t>Prezes Zarządu</w:t>
      </w:r>
    </w:p>
    <w:p>
      <w:pPr>
        <w:pStyle w:val="Normal"/>
        <w:widowControl w:val="false"/>
        <w:tabs>
          <w:tab w:val="clear" w:pos="720"/>
          <w:tab w:val="right" w:pos="9540" w:leader="none"/>
        </w:tabs>
        <w:rPr>
          <w:rFonts w:ascii="Calibri" w:hAnsi="Calibri" w:cs="Calibri" w:asciiTheme="minorHAnsi" w:cstheme="minorHAnsi" w:hAnsiTheme="minorHAnsi"/>
          <w:color w:val="auto"/>
          <w:sz w:val="20"/>
          <w:szCs w:val="20"/>
        </w:rPr>
      </w:pPr>
      <w:r>
        <w:rPr>
          <w:rFonts w:cs="Calibri" w:ascii="Calibri" w:hAnsi="Calibri" w:asciiTheme="minorHAnsi" w:cstheme="minorHAnsi" w:hAnsiTheme="minorHAnsi"/>
          <w:color w:val="auto"/>
          <w:sz w:val="20"/>
          <w:szCs w:val="20"/>
        </w:rPr>
        <w:t>.................................................................</w:t>
      </w:r>
    </w:p>
    <w:p>
      <w:pPr>
        <w:pStyle w:val="Normal"/>
        <w:widowControl w:val="false"/>
        <w:jc w:val="both"/>
        <w:rPr>
          <w:rFonts w:ascii="Calibri" w:hAnsi="Calibri" w:cs="Calibri" w:asciiTheme="minorHAnsi" w:cstheme="minorHAnsi" w:hAnsiTheme="minorHAnsi"/>
          <w:color w:val="auto"/>
          <w:sz w:val="16"/>
          <w:szCs w:val="16"/>
        </w:rPr>
      </w:pPr>
      <w:r>
        <w:rPr>
          <w:rFonts w:cs="Calibri" w:ascii="Calibri" w:hAnsi="Calibri" w:asciiTheme="minorHAnsi" w:cstheme="minorHAnsi" w:hAnsiTheme="minorHAnsi"/>
          <w:color w:val="auto"/>
          <w:sz w:val="16"/>
          <w:szCs w:val="16"/>
        </w:rPr>
        <w:t xml:space="preserve">(podpis osoby upoważnionej lub podpisy </w:t>
      </w:r>
    </w:p>
    <w:p>
      <w:pPr>
        <w:pStyle w:val="Normal"/>
        <w:widowControl w:val="false"/>
        <w:jc w:val="both"/>
        <w:rPr>
          <w:rFonts w:ascii="Calibri" w:hAnsi="Calibri" w:cs="Calibri" w:asciiTheme="minorHAnsi" w:cstheme="minorHAnsi" w:hAnsiTheme="minorHAnsi"/>
          <w:color w:val="auto"/>
          <w:sz w:val="16"/>
          <w:szCs w:val="16"/>
        </w:rPr>
      </w:pPr>
      <w:r>
        <w:rPr>
          <w:rFonts w:cs="Calibri" w:ascii="Calibri" w:hAnsi="Calibri" w:asciiTheme="minorHAnsi" w:cstheme="minorHAnsi" w:hAnsiTheme="minorHAnsi"/>
          <w:color w:val="auto"/>
          <w:sz w:val="16"/>
          <w:szCs w:val="16"/>
        </w:rPr>
        <w:t xml:space="preserve">osób upoważnionych do składania oświadczeń </w:t>
      </w:r>
    </w:p>
    <w:p>
      <w:pPr>
        <w:pStyle w:val="Normal"/>
        <w:widowControl w:val="false"/>
        <w:jc w:val="both"/>
        <w:rPr>
          <w:rFonts w:ascii="Calibri" w:hAnsi="Calibri" w:cs="Calibri" w:asciiTheme="minorHAnsi" w:cstheme="minorHAnsi" w:hAnsiTheme="minorHAnsi"/>
          <w:color w:val="auto"/>
          <w:sz w:val="20"/>
          <w:szCs w:val="20"/>
        </w:rPr>
      </w:pPr>
      <w:r>
        <w:rPr>
          <w:rFonts w:cs="Calibri" w:ascii="Calibri" w:hAnsi="Calibri" w:asciiTheme="minorHAnsi" w:cstheme="minorHAnsi" w:hAnsiTheme="minorHAnsi"/>
          <w:color w:val="auto"/>
          <w:sz w:val="16"/>
          <w:szCs w:val="16"/>
        </w:rPr>
        <w:t>woli w imieniu oferentów)</w:t>
      </w:r>
      <w:bookmarkStart w:id="0" w:name="highlightHit_4"/>
      <w:bookmarkStart w:id="1" w:name="highlightHit_3"/>
      <w:bookmarkStart w:id="2" w:name="highlightHit_2"/>
      <w:bookmarkStart w:id="3" w:name="highlightHit_1"/>
      <w:bookmarkEnd w:id="0"/>
      <w:bookmarkEnd w:id="1"/>
      <w:bookmarkEnd w:id="2"/>
      <w:bookmarkEnd w:id="3"/>
      <w:r>
        <w:rPr>
          <w:rFonts w:cs="Calibri" w:ascii="Calibri" w:hAnsi="Calibri" w:asciiTheme="minorHAnsi" w:cstheme="minorHAnsi" w:hAnsiTheme="minorHAnsi"/>
          <w:color w:val="auto"/>
          <w:sz w:val="20"/>
          <w:szCs w:val="20"/>
        </w:rPr>
        <w:tab/>
      </w:r>
    </w:p>
    <w:sectPr>
      <w:footnotePr>
        <w:numFmt w:val="decimal"/>
      </w:footnotePr>
      <w:type w:val="nextPage"/>
      <w:pgSz w:w="11906" w:h="16838"/>
      <w:pgMar w:left="1418" w:right="1276" w:gutter="0" w:header="0" w:top="1077" w:footer="0" w:bottom="125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Times New Roman">
    <w:charset w:val="ee" w:characterSet="windows-1250"/>
    <w:family w:val="roman"/>
    <w:pitch w:val="variable"/>
  </w:font>
  <w:font w:name="Arial">
    <w:charset w:val="ee" w:characterSet="windows-1250"/>
    <w:family w:val="swiss"/>
    <w:pitch w:val="variable"/>
  </w:font>
  <w:font w:name="Tahoma">
    <w:charset w:val="ee" w:characterSet="windows-1250"/>
    <w:family w:val="swiss"/>
    <w:pitch w:val="variable"/>
  </w:font>
  <w:font w:name="Liberation Sans">
    <w:altName w:val="Arial"/>
    <w:charset w:val="ee" w:characterSet="windows-1250"/>
    <w:family w:val="swiss"/>
    <w:pitch w:val="variable"/>
  </w:font>
  <w:font w:name="Calibri">
    <w:charset w:val="ee" w:characterSet="windows-1250"/>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Normal"/>
        <w:widowControl w:val="false"/>
        <w:ind w:hanging="284" w:start="284"/>
        <w:jc w:val="both"/>
        <w:rPr>
          <w:rFonts w:ascii="Calibri" w:hAnsi="Calibri" w:asciiTheme="minorHAnsi" w:hAnsiTheme="minorHAnsi"/>
          <w:sz w:val="18"/>
          <w:szCs w:val="18"/>
        </w:rPr>
      </w:pPr>
      <w:r>
        <w:rPr>
          <w:rStyle w:val="Znakiprzypiswdolnych"/>
        </w:rPr>
        <w:footnoteRef/>
      </w:r>
      <w:r>
        <w:rPr>
          <w:rFonts w:ascii="Calibri" w:hAnsi="Calibri" w:asciiTheme="minorHAnsi" w:hAnsiTheme="minorHAnsi"/>
          <w:sz w:val="18"/>
          <w:szCs w:val="18"/>
          <w:vertAlign w:val="superscript"/>
        </w:rPr>
        <w:t>)</w:t>
        <w:tab/>
      </w:r>
      <w:r>
        <w:rPr>
          <w:rFonts w:ascii="Calibri" w:hAnsi="Calibri" w:asciiTheme="minorHAnsi" w:hAnsiTheme="minorHAnsi"/>
          <w:sz w:val="18"/>
          <w:szCs w:val="18"/>
        </w:rPr>
        <w:t>Rodzaj zadania zawiera się w zakresie zadań określonych w art. 4 ustawy z dnia 24 kwietnia 2003 r. o działalności pożytku publicznego i o wolontariacie (Dz. U. z 2018 r. poz. 450, z późn. zm.).</w:t>
      </w:r>
    </w:p>
  </w:footnote>
  <w:footnote w:id="3">
    <w:p>
      <w:pPr>
        <w:pStyle w:val="FootnoteText"/>
        <w:ind w:hanging="284" w:start="284"/>
        <w:rPr>
          <w:rFonts w:ascii="Calibri" w:hAnsi="Calibri" w:cs="Calibri" w:asciiTheme="minorHAnsi" w:cstheme="minorHAnsi" w:hAnsiTheme="minorHAnsi"/>
          <w:sz w:val="18"/>
          <w:szCs w:val="18"/>
        </w:rPr>
      </w:pPr>
      <w:r>
        <w:rPr>
          <w:rStyle w:val="Znakiprzypiswdolnych"/>
        </w:rPr>
        <w:footnoteRef/>
      </w:r>
      <w:r>
        <w:rPr>
          <w:rFonts w:ascii="Calibri" w:hAnsi="Calibri" w:asciiTheme="minorHAnsi" w:hAnsiTheme="minorHAnsi"/>
          <w:sz w:val="18"/>
          <w:szCs w:val="18"/>
          <w:vertAlign w:val="superscript"/>
        </w:rPr>
        <w:t>)</w:t>
      </w:r>
      <w:r>
        <w:rPr>
          <w:rFonts w:cs="Calibri" w:ascii="Calibri" w:hAnsi="Calibri" w:asciiTheme="minorHAnsi" w:cstheme="minorHAnsi" w:hAnsiTheme="minorHAnsi"/>
          <w:sz w:val="18"/>
          <w:szCs w:val="18"/>
        </w:rPr>
        <w:tab/>
        <w:t xml:space="preserve">Termin realizacji zadania nie może być dłuższy niż 90 dni.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2">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embedSystemFonts/>
  <w:documentProtection w:edit="trackedChanges" w:enforcement="0" w:cryptProviderType="rsaAES" w:cryptAlgorithmClass="hash" w:cryptAlgorithmType="typeAny" w:cryptSpinCount="0" w:hash="" w:salt=""/>
  <w:defaultTabStop w:val="720"/>
  <w:autoHyphenation w:val="true"/>
  <w:hyphenationZone w:val="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b6c5f"/>
    <w:pPr>
      <w:widowControl/>
      <w:bidi w:val="0"/>
      <w:spacing w:before="0" w:after="0"/>
      <w:jc w:val="start"/>
    </w:pPr>
    <w:rPr>
      <w:rFonts w:ascii="Times New Roman" w:hAnsi="Times New Roman" w:eastAsia="Times New Roman" w:cs="Times New Roman"/>
      <w:color w:val="000000"/>
      <w:kern w:val="0"/>
      <w:sz w:val="24"/>
      <w:szCs w:val="24"/>
      <w:lang w:val="pl-PL" w:eastAsia="pl-PL" w:bidi="ar-SA"/>
    </w:rPr>
  </w:style>
  <w:style w:type="paragraph" w:styleId="Heading1">
    <w:name w:val="heading 1"/>
    <w:basedOn w:val="Normal"/>
    <w:next w:val="Normal"/>
    <w:qFormat/>
    <w:rsid w:val="00ef7b96"/>
    <w:pPr>
      <w:spacing w:before="240" w:after="0"/>
      <w:jc w:val="end"/>
      <w:outlineLvl w:val="0"/>
    </w:pPr>
    <w:rPr>
      <w:b/>
      <w:bCs/>
    </w:rPr>
  </w:style>
  <w:style w:type="paragraph" w:styleId="Heading2">
    <w:name w:val="heading 2"/>
    <w:basedOn w:val="Normal"/>
    <w:next w:val="Normal"/>
    <w:qFormat/>
    <w:rsid w:val="00ef7b96"/>
    <w:pPr>
      <w:spacing w:before="240" w:after="60"/>
      <w:outlineLvl w:val="1"/>
    </w:pPr>
    <w:rPr>
      <w:rFonts w:ascii="Arial" w:hAnsi="Arial" w:eastAsia="Arial" w:cs="Arial"/>
      <w:b/>
      <w:bCs/>
      <w:i/>
      <w:iCs/>
      <w:sz w:val="28"/>
      <w:szCs w:val="28"/>
    </w:rPr>
  </w:style>
  <w:style w:type="paragraph" w:styleId="Heading3">
    <w:name w:val="heading 3"/>
    <w:basedOn w:val="Normal"/>
    <w:next w:val="Normal"/>
    <w:qFormat/>
    <w:rsid w:val="00ef7b96"/>
    <w:pPr>
      <w:spacing w:before="240" w:after="60"/>
      <w:outlineLvl w:val="2"/>
    </w:pPr>
    <w:rPr>
      <w:rFonts w:ascii="Arial" w:hAnsi="Arial" w:eastAsia="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tabs>
        <w:tab w:val="clear" w:pos="720"/>
        <w:tab w:val="left" w:pos="283" w:leader="none"/>
      </w:tabs>
      <w:spacing w:lineRule="auto" w:line="360"/>
      <w:ind w:hanging="283" w:start="283"/>
      <w:jc w:val="end"/>
      <w:outlineLvl w:val="5"/>
    </w:pPr>
    <w:rPr>
      <w:b/>
      <w:bCs/>
    </w:rPr>
  </w:style>
  <w:style w:type="character" w:styleId="DefaultParagraphFont" w:default="1">
    <w:name w:val="Default Paragraph Font"/>
    <w:uiPriority w:val="1"/>
    <w:semiHidden/>
    <w:unhideWhenUsed/>
    <w:qFormat/>
    <w:rPr/>
  </w:style>
  <w:style w:type="character" w:styleId="Znakiprzypiswdolnych">
    <w:name w:val="Znaki przypisów dolnych"/>
    <w:qFormat/>
    <w:rsid w:val="00805bce"/>
    <w:rPr>
      <w:vertAlign w:val="superscript"/>
    </w:rPr>
  </w:style>
  <w:style w:type="character" w:styleId="FootnoteReference">
    <w:name w:val="footnote reference"/>
    <w:rPr>
      <w:vertAlign w:val="superscript"/>
    </w:rPr>
  </w:style>
  <w:style w:type="character" w:styleId="Hyperlink">
    <w:name w:val="Hyperlink"/>
    <w:rsid w:val="00720d5f"/>
    <w:rPr>
      <w:color w:val="0000FF"/>
      <w:u w:val="single"/>
    </w:rPr>
  </w:style>
  <w:style w:type="character" w:styleId="TekstprzypisukocowegoZnak" w:customStyle="1">
    <w:name w:val="Tekst przypisu końcowego Znak"/>
    <w:qFormat/>
    <w:rsid w:val="00720d5f"/>
    <w:rPr>
      <w:color w:val="000000"/>
    </w:rPr>
  </w:style>
  <w:style w:type="character" w:styleId="Znakiprzypiswkocowych">
    <w:name w:val="Znaki przypisów końcowych"/>
    <w:qFormat/>
    <w:rsid w:val="00720d5f"/>
    <w:rPr>
      <w:vertAlign w:val="superscript"/>
    </w:rPr>
  </w:style>
  <w:style w:type="character" w:styleId="EndnoteReference">
    <w:name w:val="endnote reference"/>
    <w:rPr>
      <w:vertAlign w:val="superscript"/>
    </w:rPr>
  </w:style>
  <w:style w:type="character" w:styleId="TekstpodstawowyZnak" w:customStyle="1">
    <w:name w:val="Tekst podstawowy Znak"/>
    <w:qFormat/>
    <w:rsid w:val="001e0ab6"/>
    <w:rPr>
      <w:color w:val="000000"/>
      <w:sz w:val="24"/>
      <w:szCs w:val="24"/>
    </w:rPr>
  </w:style>
  <w:style w:type="character" w:styleId="NagwekZnak" w:customStyle="1">
    <w:name w:val="Nagłówek Znak"/>
    <w:qFormat/>
    <w:rsid w:val="00cf3940"/>
    <w:rPr>
      <w:color w:val="000000"/>
      <w:sz w:val="24"/>
      <w:szCs w:val="24"/>
    </w:rPr>
  </w:style>
  <w:style w:type="character" w:styleId="StopkaZnak" w:customStyle="1">
    <w:name w:val="Stopka Znak"/>
    <w:qFormat/>
    <w:rsid w:val="00cf3940"/>
    <w:rPr>
      <w:color w:val="000000"/>
      <w:sz w:val="24"/>
      <w:szCs w:val="24"/>
    </w:rPr>
  </w:style>
  <w:style w:type="character" w:styleId="TekstdymkaZnak" w:customStyle="1">
    <w:name w:val="Tekst dymka Znak"/>
    <w:link w:val="BalloonText"/>
    <w:qFormat/>
    <w:rsid w:val="00e405aa"/>
    <w:rPr>
      <w:rFonts w:ascii="Tahoma" w:hAnsi="Tahoma" w:cs="Tahoma"/>
      <w:color w:val="000000"/>
      <w:sz w:val="16"/>
      <w:szCs w:val="16"/>
    </w:rPr>
  </w:style>
  <w:style w:type="character" w:styleId="CommentReference">
    <w:name w:val="annotation reference"/>
    <w:qFormat/>
    <w:rsid w:val="00b46598"/>
    <w:rPr>
      <w:sz w:val="16"/>
      <w:szCs w:val="16"/>
    </w:rPr>
  </w:style>
  <w:style w:type="character" w:styleId="TekstkomentarzaZnak" w:customStyle="1">
    <w:name w:val="Tekst komentarza Znak"/>
    <w:link w:val="CommentText"/>
    <w:qFormat/>
    <w:rsid w:val="00b46598"/>
    <w:rPr>
      <w:color w:val="000000"/>
    </w:rPr>
  </w:style>
  <w:style w:type="character" w:styleId="TematkomentarzaZnak" w:customStyle="1">
    <w:name w:val="Temat komentarza Znak"/>
    <w:link w:val="annotationsubject"/>
    <w:qFormat/>
    <w:rsid w:val="00b46598"/>
    <w:rPr>
      <w:b/>
      <w:bCs/>
      <w:color w:val="000000"/>
    </w:rPr>
  </w:style>
  <w:style w:type="character" w:styleId="TekstprzypisudolnegoZnak" w:customStyle="1">
    <w:name w:val="Tekst przypisu dolnego Znak"/>
    <w:qFormat/>
    <w:rsid w:val="003f4811"/>
    <w:rPr>
      <w:color w:val="000000"/>
    </w:rPr>
  </w:style>
  <w:style w:type="character" w:styleId="luchili" w:customStyle="1">
    <w:name w:val="luc_hili"/>
    <w:basedOn w:val="DefaultParagraphFont"/>
    <w:qFormat/>
    <w:rsid w:val="004836ac"/>
    <w:rPr/>
  </w:style>
  <w:style w:type="character" w:styleId="Teksttreci2" w:customStyle="1">
    <w:name w:val="Tekst treści (2)_"/>
    <w:basedOn w:val="DefaultParagraphFont"/>
    <w:link w:val="Teksttreci21"/>
    <w:qFormat/>
    <w:locked/>
    <w:rsid w:val="00446204"/>
    <w:rPr>
      <w:rFonts w:ascii="Arial" w:hAnsi="Arial" w:eastAsia="Arial" w:cs="Arial"/>
      <w:color w:val="231F20"/>
      <w:sz w:val="16"/>
      <w:szCs w:val="16"/>
      <w:shd w:fill="FFFFFF" w:val="clear"/>
    </w:rPr>
  </w:style>
  <w:style w:type="character" w:styleId="highlight" w:customStyle="1">
    <w:name w:val="highlight"/>
    <w:basedOn w:val="DefaultParagraphFont"/>
    <w:qFormat/>
    <w:rsid w:val="00af2f69"/>
    <w:rPr/>
  </w:style>
  <w:style w:type="character" w:styleId="footnote" w:customStyle="1">
    <w:name w:val="footnote"/>
    <w:basedOn w:val="DefaultParagraphFont"/>
    <w:qFormat/>
    <w:rsid w:val="00af2f69"/>
    <w:rPr/>
  </w:style>
  <w:style w:type="character" w:styleId="relative" w:customStyle="1">
    <w:name w:val="relative"/>
    <w:basedOn w:val="DefaultParagraphFont"/>
    <w:qFormat/>
    <w:rsid w:val="003401c1"/>
    <w:rPr/>
  </w:style>
  <w:style w:type="character" w:styleId="Strong">
    <w:name w:val="Strong"/>
    <w:basedOn w:val="DefaultParagraphFont"/>
    <w:uiPriority w:val="22"/>
    <w:qFormat/>
    <w:rsid w:val="00a1350f"/>
    <w:rPr>
      <w:b/>
      <w:bCs/>
    </w:rPr>
  </w:style>
  <w:style w:type="character" w:styleId="UnresolvedMention">
    <w:name w:val="Unresolved Mention"/>
    <w:basedOn w:val="DefaultParagraphFont"/>
    <w:uiPriority w:val="99"/>
    <w:semiHidden/>
    <w:unhideWhenUsed/>
    <w:qFormat/>
    <w:rsid w:val="00ac1b81"/>
    <w:rPr>
      <w:color w:val="605E5C"/>
      <w:shd w:fill="E1DFDD" w:val="clear"/>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TekstpodstawowyZnak"/>
    <w:rsid w:val="001e0ab6"/>
    <w:pPr>
      <w:spacing w:before="0" w:after="120"/>
    </w:pPr>
    <w:rPr/>
  </w:style>
  <w:style w:type="paragraph" w:styleId="List">
    <w:name w:val="List"/>
    <w:basedOn w:val="Normal"/>
    <w:rsid w:val="001e0ab6"/>
    <w:pPr>
      <w:spacing w:before="0" w:after="0"/>
      <w:ind w:hanging="283" w:start="283"/>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Title">
    <w:name w:val="Title"/>
    <w:basedOn w:val="Normal"/>
    <w:qFormat/>
    <w:rsid w:val="00ef7b96"/>
    <w:pPr>
      <w:spacing w:before="240" w:after="60"/>
      <w:jc w:val="center"/>
    </w:pPr>
    <w:rPr>
      <w:rFonts w:ascii="Arial" w:hAnsi="Arial" w:eastAsia="Arial" w:cs="Arial"/>
      <w:b/>
      <w:bCs/>
      <w:sz w:val="32"/>
      <w:szCs w:val="32"/>
    </w:rPr>
  </w:style>
  <w:style w:type="paragraph" w:styleId="Subtitle">
    <w:name w:val="Subtitle"/>
    <w:basedOn w:val="Normal"/>
    <w:qFormat/>
    <w:rsid w:val="00ef7b96"/>
    <w:pPr>
      <w:spacing w:before="0" w:after="60"/>
      <w:jc w:val="center"/>
    </w:pPr>
    <w:rPr>
      <w:rFonts w:ascii="Arial" w:hAnsi="Arial" w:eastAsia="Arial" w:cs="Arial"/>
    </w:rPr>
  </w:style>
  <w:style w:type="paragraph" w:styleId="FootnoteText">
    <w:name w:val="footnote text"/>
    <w:basedOn w:val="Normal"/>
    <w:link w:val="TekstprzypisudolnegoZnak"/>
    <w:rsid w:val="00805bce"/>
    <w:pPr/>
    <w:rPr>
      <w:sz w:val="20"/>
      <w:szCs w:val="20"/>
    </w:rPr>
  </w:style>
  <w:style w:type="paragraph" w:styleId="EndnoteText">
    <w:name w:val="endnote text"/>
    <w:basedOn w:val="Normal"/>
    <w:link w:val="TekstprzypisukocowegoZnak"/>
    <w:rsid w:val="00720d5f"/>
    <w:pPr/>
    <w:rPr>
      <w:sz w:val="20"/>
      <w:szCs w:val="20"/>
    </w:rPr>
  </w:style>
  <w:style w:type="paragraph" w:styleId="List2">
    <w:name w:val="List 2"/>
    <w:basedOn w:val="Normal"/>
    <w:qFormat/>
    <w:rsid w:val="001e0ab6"/>
    <w:pPr>
      <w:spacing w:before="0" w:after="0"/>
      <w:ind w:hanging="283" w:start="566"/>
      <w:contextualSpacing/>
    </w:pPr>
    <w:rPr/>
  </w:style>
  <w:style w:type="paragraph" w:styleId="Gwkaistopka">
    <w:name w:val="Główka i stopka"/>
    <w:basedOn w:val="Normal"/>
    <w:qFormat/>
    <w:pPr/>
    <w:rPr/>
  </w:style>
  <w:style w:type="paragraph" w:styleId="Header">
    <w:name w:val="header"/>
    <w:basedOn w:val="Normal"/>
    <w:link w:val="NagwekZnak"/>
    <w:rsid w:val="00cf3940"/>
    <w:pPr>
      <w:tabs>
        <w:tab w:val="clear" w:pos="720"/>
        <w:tab w:val="center" w:pos="4536" w:leader="none"/>
        <w:tab w:val="right" w:pos="9072" w:leader="none"/>
      </w:tabs>
    </w:pPr>
    <w:rPr/>
  </w:style>
  <w:style w:type="paragraph" w:styleId="Footer">
    <w:name w:val="footer"/>
    <w:basedOn w:val="Normal"/>
    <w:link w:val="StopkaZnak"/>
    <w:rsid w:val="00cf3940"/>
    <w:pPr>
      <w:tabs>
        <w:tab w:val="clear" w:pos="720"/>
        <w:tab w:val="center" w:pos="4536" w:leader="none"/>
        <w:tab w:val="right" w:pos="9072" w:leader="none"/>
      </w:tabs>
    </w:pPr>
    <w:rPr/>
  </w:style>
  <w:style w:type="paragraph" w:styleId="BalloonText">
    <w:name w:val="Balloon Text"/>
    <w:basedOn w:val="Normal"/>
    <w:link w:val="TekstdymkaZnak"/>
    <w:qFormat/>
    <w:rsid w:val="00e405aa"/>
    <w:pPr/>
    <w:rPr>
      <w:rFonts w:ascii="Tahoma" w:hAnsi="Tahoma"/>
      <w:sz w:val="16"/>
      <w:szCs w:val="16"/>
    </w:rPr>
  </w:style>
  <w:style w:type="paragraph" w:styleId="CommentText">
    <w:name w:val="annotation text"/>
    <w:basedOn w:val="Normal"/>
    <w:link w:val="TekstkomentarzaZnak"/>
    <w:rsid w:val="00b46598"/>
    <w:pPr/>
    <w:rPr>
      <w:sz w:val="20"/>
      <w:szCs w:val="20"/>
    </w:rPr>
  </w:style>
  <w:style w:type="paragraph" w:styleId="annotationsubject">
    <w:name w:val="annotation subject"/>
    <w:basedOn w:val="CommentText"/>
    <w:next w:val="CommentText"/>
    <w:link w:val="TematkomentarzaZnak"/>
    <w:qFormat/>
    <w:rsid w:val="00b46598"/>
    <w:pPr/>
    <w:rPr>
      <w:b/>
      <w:bCs/>
    </w:rPr>
  </w:style>
  <w:style w:type="paragraph" w:styleId="Revision">
    <w:name w:val="Revision"/>
    <w:uiPriority w:val="99"/>
    <w:semiHidden/>
    <w:qFormat/>
    <w:rsid w:val="002b692d"/>
    <w:pPr>
      <w:widowControl/>
      <w:bidi w:val="0"/>
      <w:spacing w:before="0" w:after="0"/>
      <w:jc w:val="start"/>
    </w:pPr>
    <w:rPr>
      <w:rFonts w:ascii="Times New Roman" w:hAnsi="Times New Roman" w:eastAsia="Times New Roman" w:cs="Times New Roman"/>
      <w:color w:val="000000"/>
      <w:kern w:val="0"/>
      <w:sz w:val="24"/>
      <w:szCs w:val="24"/>
      <w:lang w:val="pl-PL" w:eastAsia="pl-PL" w:bidi="ar-SA"/>
    </w:rPr>
  </w:style>
  <w:style w:type="paragraph" w:styleId="ListParagraph">
    <w:name w:val="List Paragraph"/>
    <w:basedOn w:val="Normal"/>
    <w:uiPriority w:val="34"/>
    <w:qFormat/>
    <w:rsid w:val="00df5a80"/>
    <w:pPr>
      <w:spacing w:before="0" w:after="0"/>
      <w:ind w:start="720"/>
      <w:contextualSpacing/>
    </w:pPr>
    <w:rPr/>
  </w:style>
  <w:style w:type="paragraph" w:styleId="Teksttreci21" w:customStyle="1">
    <w:name w:val="Tekst treści (2)"/>
    <w:basedOn w:val="Normal"/>
    <w:link w:val="Teksttreci2"/>
    <w:qFormat/>
    <w:rsid w:val="00446204"/>
    <w:pPr>
      <w:widowControl w:val="false"/>
      <w:shd w:val="clear" w:color="auto" w:fill="FFFFFF"/>
      <w:spacing w:before="0" w:after="380"/>
      <w:ind w:start="5520"/>
      <w:jc w:val="both"/>
    </w:pPr>
    <w:rPr>
      <w:rFonts w:ascii="Arial" w:hAnsi="Arial" w:eastAsia="Arial" w:cs="Arial"/>
      <w:color w:val="231F20"/>
      <w:sz w:val="16"/>
      <w:szCs w:val="16"/>
    </w:rPr>
  </w:style>
  <w:style w:type="paragraph" w:styleId="mainpub" w:customStyle="1">
    <w:name w:val="mainpub"/>
    <w:basedOn w:val="Normal"/>
    <w:qFormat/>
    <w:rsid w:val="00af2f69"/>
    <w:pPr>
      <w:spacing w:beforeAutospacing="1" w:afterAutospacing="1"/>
    </w:pPr>
    <w:rPr>
      <w:color w:val="auto"/>
    </w:rPr>
  </w:style>
  <w:style w:type="paragraph" w:styleId="NormalWeb">
    <w:name w:val="Normal (Web)"/>
    <w:basedOn w:val="Normal"/>
    <w:uiPriority w:val="99"/>
    <w:unhideWhenUsed/>
    <w:qFormat/>
    <w:rsid w:val="003401c1"/>
    <w:pPr>
      <w:spacing w:beforeAutospacing="1" w:afterAutospacing="1"/>
    </w:pPr>
    <w:rPr>
      <w:color w:val="auto"/>
    </w:rPr>
  </w:style>
  <w:style w:type="paragraph" w:styleId="not-prose" w:customStyle="1">
    <w:name w:val="not-prose"/>
    <w:basedOn w:val="Normal"/>
    <w:qFormat/>
    <w:rsid w:val="003401c1"/>
    <w:pPr>
      <w:spacing w:beforeAutospacing="1" w:afterAutospacing="1"/>
    </w:pPr>
    <w:rPr>
      <w:color w:val="auto"/>
    </w:rPr>
  </w:style>
  <w:style w:type="numbering" w:styleId="Bezlisty" w:default="1">
    <w:name w:val="Bez listy"/>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752b2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Siatka1">
    <w:name w:val="Tabela - Siatka1"/>
    <w:basedOn w:val="Standardowy"/>
    <w:uiPriority w:val="39"/>
    <w:rsid w:val="0092712e"/>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kontakt@lokalnydzialacz.pl"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82C42-16C0-4DB7-9296-5FC7191DB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Application>LibreOffice/25.8.5.2$Windows_X86_64 LibreOffice_project/9c8b85f387cc00a89945a79c9e6239f32e450ac2</Application>
  <AppVersion>15.0000</AppVersion>
  <Pages>4</Pages>
  <Words>1450</Words>
  <Characters>9626</Characters>
  <CharactersWithSpaces>11092</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2026-02-25T07:47:00Z</dcterms:created>
  <dc:creator/>
  <dc:description/>
  <cp:keywords>kobiety oferta zadanie publiczne</cp:keywords>
  <dc:language>pl-PL</dc:language>
  <cp:lastModifiedBy/>
  <dcterms:modified xsi:type="dcterms:W3CDTF">2026-03-18T12:48:43Z</dcterms:modified>
  <cp:revision>4</cp:revision>
  <dc:subject>razem po stracie</dc:subject>
  <dc:title>uproszczona oferta realizacji zadania publicznego</dc:title>
</cp:coreProperties>
</file>

<file path=docProps/custom.xml><?xml version="1.0" encoding="utf-8"?>
<Properties xmlns="http://schemas.openxmlformats.org/officeDocument/2006/custom-properties" xmlns:vt="http://schemas.openxmlformats.org/officeDocument/2006/docPropsVTypes"/>
</file>